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72" w:rsidRDefault="00BA5372" w:rsidP="00BA5372">
      <w:pPr>
        <w:spacing w:after="0"/>
        <w:jc w:val="both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t>Утверждаю</w:t>
      </w:r>
      <w:r>
        <w:rPr>
          <w:rFonts w:hAnsi="Times New Roman" w:cs="Times New Roman"/>
          <w:b/>
          <w:color w:val="000000"/>
          <w:sz w:val="24"/>
          <w:szCs w:val="24"/>
        </w:rPr>
        <w:tab/>
      </w:r>
      <w:r>
        <w:rPr>
          <w:rFonts w:hAnsi="Times New Roman" w:cs="Times New Roman"/>
          <w:b/>
          <w:color w:val="000000"/>
          <w:sz w:val="24"/>
          <w:szCs w:val="24"/>
        </w:rPr>
        <w:tab/>
      </w:r>
      <w:r>
        <w:rPr>
          <w:rFonts w:hAnsi="Times New Roman" w:cs="Times New Roman"/>
          <w:b/>
          <w:color w:val="000000"/>
          <w:sz w:val="24"/>
          <w:szCs w:val="24"/>
        </w:rPr>
        <w:tab/>
      </w:r>
      <w:r>
        <w:rPr>
          <w:rFonts w:hAnsi="Times New Roman" w:cs="Times New Roman"/>
          <w:b/>
          <w:color w:val="000000"/>
          <w:sz w:val="24"/>
          <w:szCs w:val="24"/>
        </w:rPr>
        <w:tab/>
      </w:r>
      <w:r>
        <w:rPr>
          <w:rFonts w:hAnsi="Times New Roman" w:cs="Times New Roman"/>
          <w:b/>
          <w:color w:val="000000"/>
          <w:sz w:val="24"/>
          <w:szCs w:val="24"/>
        </w:rPr>
        <w:tab/>
      </w:r>
      <w:r>
        <w:rPr>
          <w:rFonts w:hAnsi="Times New Roman" w:cs="Times New Roman"/>
          <w:b/>
          <w:color w:val="000000"/>
          <w:sz w:val="24"/>
          <w:szCs w:val="24"/>
        </w:rPr>
        <w:tab/>
      </w:r>
      <w:r>
        <w:rPr>
          <w:rFonts w:hAnsi="Times New Roman" w:cs="Times New Roman"/>
          <w:b/>
          <w:color w:val="000000"/>
          <w:sz w:val="24"/>
          <w:szCs w:val="24"/>
        </w:rPr>
        <w:tab/>
      </w:r>
      <w:r>
        <w:rPr>
          <w:rFonts w:hAnsi="Times New Roman" w:cs="Times New Roman"/>
          <w:b/>
          <w:color w:val="000000"/>
          <w:sz w:val="24"/>
          <w:szCs w:val="24"/>
        </w:rPr>
        <w:t>Согласовано</w:t>
      </w:r>
    </w:p>
    <w:p w:rsidR="00BA5372" w:rsidRDefault="00BA5372" w:rsidP="00BA5372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</w:t>
      </w:r>
      <w:r w:rsidR="00192C3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______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_____________</w:t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>протокол№</w:t>
      </w:r>
      <w:r>
        <w:rPr>
          <w:rFonts w:hAnsi="Times New Roman" w:cs="Times New Roman"/>
          <w:color w:val="000000"/>
          <w:sz w:val="24"/>
          <w:szCs w:val="24"/>
        </w:rPr>
        <w:t xml:space="preserve"> ____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</w:t>
      </w:r>
      <w:r>
        <w:rPr>
          <w:rFonts w:hAnsi="Times New Roman" w:cs="Times New Roman"/>
          <w:color w:val="000000"/>
          <w:sz w:val="24"/>
          <w:szCs w:val="24"/>
        </w:rPr>
        <w:tab/>
      </w:r>
    </w:p>
    <w:p w:rsidR="00BA5372" w:rsidRDefault="00BA5372" w:rsidP="00BA5372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</w:t>
      </w:r>
      <w:r w:rsidR="00192C3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 w:rsidR="00192C3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Пичаевская</w:t>
      </w:r>
      <w:proofErr w:type="spellEnd"/>
      <w:r w:rsidR="00192C3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>Председатель</w:t>
      </w:r>
      <w:r w:rsidR="00192C3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r w:rsidR="00192C3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</w:p>
    <w:p w:rsidR="00BA5372" w:rsidRDefault="00BA5372" w:rsidP="00BA5372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ab/>
        <w:t>_________________________________</w:t>
      </w:r>
    </w:p>
    <w:p w:rsidR="00DA7A5B" w:rsidRDefault="008C3AE9" w:rsidP="00BA537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Филина</w:t>
      </w:r>
      <w:r>
        <w:rPr>
          <w:rFonts w:hAnsi="Times New Roman" w:cs="Times New Roman"/>
          <w:color w:val="000000"/>
          <w:sz w:val="24"/>
          <w:szCs w:val="24"/>
        </w:rPr>
        <w:tab/>
      </w:r>
      <w:r w:rsidR="00BA5372">
        <w:rPr>
          <w:rFonts w:hAnsi="Times New Roman" w:cs="Times New Roman"/>
          <w:color w:val="000000"/>
          <w:sz w:val="24"/>
          <w:szCs w:val="24"/>
        </w:rPr>
        <w:tab/>
      </w:r>
      <w:r w:rsidR="00BA5372">
        <w:rPr>
          <w:rFonts w:hAnsi="Times New Roman" w:cs="Times New Roman"/>
          <w:color w:val="000000"/>
          <w:sz w:val="24"/>
          <w:szCs w:val="24"/>
        </w:rPr>
        <w:tab/>
      </w:r>
      <w:r w:rsidR="00BA5372">
        <w:rPr>
          <w:rFonts w:hAnsi="Times New Roman" w:cs="Times New Roman"/>
          <w:color w:val="000000"/>
          <w:sz w:val="24"/>
          <w:szCs w:val="24"/>
        </w:rPr>
        <w:tab/>
      </w:r>
      <w:r w:rsidR="00BA5372">
        <w:rPr>
          <w:rFonts w:hAnsi="Times New Roman" w:cs="Times New Roman"/>
          <w:color w:val="000000"/>
          <w:sz w:val="24"/>
          <w:szCs w:val="24"/>
        </w:rPr>
        <w:tab/>
      </w:r>
      <w:r w:rsidR="00BA5372">
        <w:rPr>
          <w:rFonts w:hAnsi="Times New Roman" w:cs="Times New Roman"/>
          <w:color w:val="000000"/>
          <w:sz w:val="24"/>
          <w:szCs w:val="24"/>
        </w:rPr>
        <w:tab/>
      </w:r>
      <w:r w:rsidR="00BA5372">
        <w:rPr>
          <w:rFonts w:hAnsi="Times New Roman" w:cs="Times New Roman"/>
          <w:color w:val="000000"/>
          <w:sz w:val="24"/>
          <w:szCs w:val="24"/>
        </w:rPr>
        <w:t>Е</w:t>
      </w:r>
      <w:r w:rsidR="00BA5372">
        <w:rPr>
          <w:rFonts w:hAnsi="Times New Roman" w:cs="Times New Roman"/>
          <w:color w:val="000000"/>
          <w:sz w:val="24"/>
          <w:szCs w:val="24"/>
        </w:rPr>
        <w:t>.</w:t>
      </w:r>
      <w:r w:rsidR="00BA5372">
        <w:rPr>
          <w:rFonts w:hAnsi="Times New Roman" w:cs="Times New Roman"/>
          <w:color w:val="000000"/>
          <w:sz w:val="24"/>
          <w:szCs w:val="24"/>
        </w:rPr>
        <w:t>А</w:t>
      </w:r>
      <w:r w:rsidR="00BA5372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A5372">
        <w:rPr>
          <w:rFonts w:hAnsi="Times New Roman" w:cs="Times New Roman"/>
          <w:color w:val="000000"/>
          <w:sz w:val="24"/>
          <w:szCs w:val="24"/>
        </w:rPr>
        <w:t>Машутикова</w:t>
      </w:r>
      <w:proofErr w:type="spellEnd"/>
    </w:p>
    <w:p w:rsidR="00BA5372" w:rsidRDefault="00BA5372" w:rsidP="00BA5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15117" w:rsidRPr="00315117" w:rsidRDefault="001E27B5" w:rsidP="00192C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15117" w:rsidRPr="00315117" w:rsidRDefault="001E27B5" w:rsidP="00192C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Всероссийских проверочных работ в </w:t>
      </w:r>
      <w:r w:rsidR="00192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="00192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Пичаевская</w:t>
      </w:r>
      <w:proofErr w:type="spellEnd"/>
      <w:r w:rsidR="00192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315117" w:rsidRDefault="00315117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117" w:rsidRP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 </w:t>
      </w:r>
      <w:proofErr w:type="gramStart"/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со ст. 28 ФЗ «Об образовании в Российской Федерации» №273-ФЗ от 29.12.2012; Правилами осуществления мониторинга системы образования, утвержденными Постановлением Правительства РФ №662 от 05.08.2013; приказами Министерства образования и науки РФ о проведении Всероссийских проверочных работ (далее — ВПР), распоряжений Федеральной службы по надзору в сфере образования и науки (</w:t>
      </w:r>
      <w:proofErr w:type="spellStart"/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области проведения ВПР. </w:t>
      </w:r>
      <w:proofErr w:type="gramEnd"/>
    </w:p>
    <w:p w:rsidR="00DA7A5B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определяет порядок проведения работ в МБОУ «</w:t>
      </w:r>
      <w:proofErr w:type="spellStart"/>
      <w:r w:rsidR="00DA7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Пичаевская</w:t>
      </w:r>
      <w:proofErr w:type="spellEnd"/>
      <w:r w:rsidR="0019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(далее — школа). 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Их цель — обеспечение единства образовательного пространства Российской Федерации и поддержка реализации ФГОС НОО, ООО, СОО за счет предоставления единых проверочных материалов и единых критериев оценивания учебных достижений. 1.4. Всероссийские проверочные работы проводятся в сроки, утвержденные Федеральной службой по надзору в сфере образования и науки Российской Федерации. 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Проведение ВПР в школе регламентируется приказом директора школы. 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Всероссийские проверочные работы не являются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ФГОС НОО, ООО, СОО, и призваны оценить учебные результаты обучающихся по единым критериям. 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Участие </w:t>
      </w:r>
      <w:proofErr w:type="gramStart"/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 ВПР является обязательным. От участия освобождаются лишь ученики с ограниченными возможностями здоровья и болеющие на момент проведения. 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В день проведения ВПР в классном журнале записывается «Всероссийская проверочная работа»; если сроки ВПР известны до составления рабочей программы, тема вносится в КТП. 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Отметки за выполнение ВПР </w:t>
      </w:r>
      <w:proofErr w:type="gramStart"/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классный журнал не выставляются. </w:t>
      </w:r>
    </w:p>
    <w:p w:rsidR="00315117" w:rsidRDefault="00315117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117" w:rsidRPr="00DA7A5B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Функции участников Всероссийских проверочных работ. </w:t>
      </w:r>
    </w:p>
    <w:p w:rsidR="00192C3B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Школа: </w:t>
      </w:r>
    </w:p>
    <w:p w:rsidR="00DA7A5B" w:rsidRDefault="00192C3B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 координатора проведения из числа заместителей директора по УВР; обеспечивает написание ВПР в сроки, утвержденные Федеральной службой по надзору в сфере образования и науки РФ; </w:t>
      </w:r>
    </w:p>
    <w:p w:rsidR="00DA7A5B" w:rsidRDefault="00192C3B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 приказ об организации и проведении ВПР; </w:t>
      </w:r>
    </w:p>
    <w:p w:rsidR="00DA7A5B" w:rsidRDefault="00192C3B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регистрацию на портале сопровождения ВПР (</w:t>
      </w:r>
      <w:hyperlink r:id="rId5" w:history="1">
        <w:r w:rsidR="00DA7A5B" w:rsidRPr="0011714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https://lkfisoko.obrnadzor.gov.ru</w:t>
        </w:r>
      </w:hyperlink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получает доступ в личный кабинет; </w:t>
      </w:r>
    </w:p>
    <w:p w:rsidR="00315117" w:rsidRDefault="00192C3B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необходимые условия для организации: выделяет необходимое количество аудиторий; </w:t>
      </w:r>
    </w:p>
    <w:p w:rsidR="00315117" w:rsidRDefault="00192C3B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родительские собрания с целью ознакомления и разъяснения, снятия излишней напряженности среди родительской общественности по вопросам, касающимся 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ВПР; информирует родителей (законных представителей) о порядке и условиях проведения ВПР через сайт образовательной организации; </w:t>
      </w:r>
    </w:p>
    <w:p w:rsidR="00315117" w:rsidRDefault="00192C3B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разъяснительную работу с учителями классов, участвующих в ВПР; своевременно получает через личный кабинет архив с макетами индивидуальных комплектов; </w:t>
      </w:r>
    </w:p>
    <w:p w:rsidR="00315117" w:rsidRDefault="00192C3B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сохранность работ, исключающую возможность внесения изменений; заполняет и отправляет в систему ВПР электронную форму сбора результатов; информирует учителей о результатах участия класса в ВПР; </w:t>
      </w:r>
    </w:p>
    <w:p w:rsidR="00315117" w:rsidRDefault="00192C3B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 работы и аналитические материалы в течение года. 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Педагогические работники, осуществляющие обучение, эксперты для оценивания работ: </w:t>
      </w:r>
    </w:p>
    <w:p w:rsidR="00315117" w:rsidRDefault="00192C3B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знакомят обучающихся со сроками и процедурой написания работ; </w:t>
      </w:r>
    </w:p>
    <w:p w:rsidR="00315117" w:rsidRDefault="00192C3B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организуют разъяснительную работу с родителями (законными представителями) учащихся (в том числе в части: обязательности участия в написании ВПР; </w:t>
      </w:r>
    </w:p>
    <w:p w:rsidR="00315117" w:rsidRDefault="00192C3B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написания; </w:t>
      </w:r>
    </w:p>
    <w:p w:rsidR="00315117" w:rsidRDefault="00192C3B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51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риближения формата проверочных работ к традиционным контрольным работам без тестовой части; </w:t>
      </w:r>
    </w:p>
    <w:p w:rsidR="00315117" w:rsidRDefault="00192C3B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соответствия содержания текстов ВПР требованиям ФГОС с учетом примерных образовательных программ и т.д.); </w:t>
      </w:r>
    </w:p>
    <w:p w:rsidR="00315117" w:rsidRDefault="00192C3B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присваивают коды всем участникам ВПР; </w:t>
      </w:r>
    </w:p>
    <w:p w:rsidR="00315117" w:rsidRDefault="00192C3B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проверку работ по критериям оценивания в соответствии с планом-графиком их проведения, опубликованным на сайте: </w:t>
      </w:r>
      <w:hyperlink r:id="rId6" w:history="1">
        <w:r w:rsidR="00315117" w:rsidRPr="0011714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https://lk-fisoko.obrnadzor.gov.ru</w:t>
        </w:r>
      </w:hyperlink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передают результаты оценивания работ координатору для внесения их в электронную форму; </w:t>
      </w:r>
    </w:p>
    <w:p w:rsidR="00315117" w:rsidRDefault="00192C3B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вносят в классный журнал информацию опроведенной ВПР и выставляют отметки; информируют учащихся и родителей (законных представителей) о результатах. 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Родители (законные представители): </w:t>
      </w:r>
    </w:p>
    <w:p w:rsidR="00315117" w:rsidRDefault="00192C3B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знакомятся со сроками и процедурой написания ВПР; </w:t>
      </w:r>
    </w:p>
    <w:p w:rsidR="00DA7A5B" w:rsidRDefault="00192C3B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явку детей в дни написания ВПР; </w:t>
      </w:r>
    </w:p>
    <w:p w:rsidR="00315117" w:rsidRDefault="00192C3B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7B5"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знакомятся с результатами ВПР своего ребенка. </w:t>
      </w:r>
    </w:p>
    <w:p w:rsidR="00315117" w:rsidRDefault="00315117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117" w:rsidRPr="00DA7A5B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Последовательность действий школы. 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Заместитель директора по УВР (далее — координатор), организующий проведение работ в образовательной организации, регистрируется на портале сопровождения ВПР сайте </w:t>
      </w:r>
      <w:hyperlink r:id="rId7" w:history="1">
        <w:r w:rsidR="00315117" w:rsidRPr="0011714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https://lk-fisoko.obrnadzor.gov.ru</w:t>
        </w:r>
      </w:hyperlink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получает доступ в личный кабинет. 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личном кабинете координатор получает доступ к зашифрованному архиву, в котором содержатся: электронный макет индивидуальных комплектов, включающих варианты КИМ с индивидуальными метками (кодами), сопутствующие файлы. 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день проведения работы, в установленное время до ее начала, координатор получает в личном кабинете пароль для расшифровки архива с макетами индивидуальных комплектов. 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3.5. Обучающиеся выполняют здания и записывают ответы на листах с заданиями, в которые вносят индивидуальный код, полученный в начале выполнения работы. 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Учитель в аудитории фиксирует в протоколе проведения работы соответствие между кодами индивидуальных комплектов и ФИО обучающегося, и передает протокол на хранение координатору. 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Рекомендуемое время проведения </w:t>
      </w:r>
      <w:r w:rsidR="00192C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ПР: второй-третий урок в расписании ОО, продолжительность: от 45 до 90 минут в зависимости от предмета. 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3.8. По окончании работы учитель собирает все комплекты и передает координатору. 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Учитель, работающий в классе, эксперт осуществляет проверку работ. Она проходит в соответствии с критериями оценивания ответов, полученными от координатора, и должна завершиться в сроки, указанные в требованиях к проверке. 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Координатор вносит отметки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образовательной организации в виде бумажного протокола. После заполнения форм организатор загружает форму сбора результатов в систему ВПР. 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Координатор получает статистические отчеты по проведению работы ОО в личном кабинете на сайте в сроки, установленные планом-графиком. Распечатывает результаты и передает учителю для изучения и объявления </w:t>
      </w:r>
      <w:proofErr w:type="gramStart"/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5117" w:rsidRDefault="00315117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117" w:rsidRPr="00DA7A5B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Срок действия Положения. </w:t>
      </w:r>
    </w:p>
    <w:p w:rsidR="00192C3B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Положение является обязательным для всех участников образовательных отношений. </w:t>
      </w:r>
    </w:p>
    <w:p w:rsidR="00315117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 изменения действующего законодательства, 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 </w:t>
      </w:r>
    </w:p>
    <w:p w:rsidR="004354B2" w:rsidRDefault="001E27B5" w:rsidP="0019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Изменения и дополнения вносятся в Положение распорядительным актом директора образовательной организации по согласованию с Педагогическим советом. </w:t>
      </w:r>
    </w:p>
    <w:p w:rsidR="00315117" w:rsidRDefault="00315117" w:rsidP="00192C3B">
      <w:pPr>
        <w:spacing w:after="0" w:line="240" w:lineRule="auto"/>
        <w:ind w:firstLine="567"/>
        <w:jc w:val="both"/>
      </w:pPr>
    </w:p>
    <w:p w:rsidR="00F76975" w:rsidRDefault="00F76975" w:rsidP="00192C3B">
      <w:pPr>
        <w:spacing w:after="0" w:line="240" w:lineRule="auto"/>
        <w:ind w:firstLine="567"/>
        <w:jc w:val="both"/>
      </w:pPr>
    </w:p>
    <w:p w:rsidR="00F76975" w:rsidRDefault="00F76975" w:rsidP="00192C3B">
      <w:pPr>
        <w:spacing w:after="0" w:line="240" w:lineRule="auto"/>
        <w:ind w:firstLine="567"/>
        <w:jc w:val="both"/>
      </w:pPr>
    </w:p>
    <w:p w:rsidR="00F76975" w:rsidRDefault="00F76975" w:rsidP="00192C3B">
      <w:pPr>
        <w:spacing w:after="0" w:line="240" w:lineRule="auto"/>
        <w:ind w:firstLine="567"/>
        <w:jc w:val="both"/>
      </w:pPr>
    </w:p>
    <w:sectPr w:rsidR="00F76975" w:rsidSect="0044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F97"/>
    <w:multiLevelType w:val="multilevel"/>
    <w:tmpl w:val="F350D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1C40"/>
    <w:multiLevelType w:val="multilevel"/>
    <w:tmpl w:val="E0D4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51212"/>
    <w:multiLevelType w:val="multilevel"/>
    <w:tmpl w:val="FE221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76D20"/>
    <w:multiLevelType w:val="multilevel"/>
    <w:tmpl w:val="79F89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36E1F"/>
    <w:multiLevelType w:val="multilevel"/>
    <w:tmpl w:val="B464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77919"/>
    <w:multiLevelType w:val="multilevel"/>
    <w:tmpl w:val="FD3216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74C61"/>
    <w:multiLevelType w:val="multilevel"/>
    <w:tmpl w:val="E032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B38F1"/>
    <w:multiLevelType w:val="multilevel"/>
    <w:tmpl w:val="7AC6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7376B"/>
    <w:multiLevelType w:val="multilevel"/>
    <w:tmpl w:val="9C9C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F7291E"/>
    <w:multiLevelType w:val="multilevel"/>
    <w:tmpl w:val="377CE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AB26BF"/>
    <w:multiLevelType w:val="multilevel"/>
    <w:tmpl w:val="47C8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D83149"/>
    <w:multiLevelType w:val="multilevel"/>
    <w:tmpl w:val="F244C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7536B5"/>
    <w:multiLevelType w:val="multilevel"/>
    <w:tmpl w:val="0F3C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D6196"/>
    <w:multiLevelType w:val="multilevel"/>
    <w:tmpl w:val="17E293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9E6F68"/>
    <w:multiLevelType w:val="multilevel"/>
    <w:tmpl w:val="8638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00ED9"/>
    <w:multiLevelType w:val="multilevel"/>
    <w:tmpl w:val="9C5E61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5"/>
  </w:num>
  <w:num w:numId="5">
    <w:abstractNumId w:val="15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7B5"/>
    <w:rsid w:val="00192C3B"/>
    <w:rsid w:val="001E27B5"/>
    <w:rsid w:val="00315117"/>
    <w:rsid w:val="004354B2"/>
    <w:rsid w:val="0044307A"/>
    <w:rsid w:val="008C3AE9"/>
    <w:rsid w:val="00B431E4"/>
    <w:rsid w:val="00BA5372"/>
    <w:rsid w:val="00DA7A5B"/>
    <w:rsid w:val="00F7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5117"/>
    <w:rPr>
      <w:color w:val="0000FF" w:themeColor="hyperlink"/>
      <w:u w:val="single"/>
    </w:rPr>
  </w:style>
  <w:style w:type="paragraph" w:customStyle="1" w:styleId="13NormDOC-header-1">
    <w:name w:val="13NormDOC-header-1"/>
    <w:basedOn w:val="a"/>
    <w:uiPriority w:val="99"/>
    <w:rsid w:val="00DA7A5B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b/>
      <w:bCs/>
      <w:color w:val="000000"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5117"/>
    <w:rPr>
      <w:color w:val="0000FF" w:themeColor="hyperlink"/>
      <w:u w:val="single"/>
    </w:rPr>
  </w:style>
  <w:style w:type="paragraph" w:customStyle="1" w:styleId="13NormDOC-header-1">
    <w:name w:val="13NormDOC-header-1"/>
    <w:basedOn w:val="a"/>
    <w:uiPriority w:val="99"/>
    <w:rsid w:val="00DA7A5B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b/>
      <w:bCs/>
      <w:color w:val="00000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-fisoko.obrnadzo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-fisoko.obrnadzor.gov.ru" TargetMode="External"/><Relationship Id="rId5" Type="http://schemas.openxmlformats.org/officeDocument/2006/relationships/hyperlink" Target="https://lkfisoko.obrnadzor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Завьялова</cp:lastModifiedBy>
  <cp:revision>6</cp:revision>
  <dcterms:created xsi:type="dcterms:W3CDTF">2021-02-19T06:30:00Z</dcterms:created>
  <dcterms:modified xsi:type="dcterms:W3CDTF">2023-09-17T14:12:00Z</dcterms:modified>
</cp:coreProperties>
</file>