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E61F1" w14:textId="5D99F725" w:rsidR="00D00AC1" w:rsidRPr="001B7AC4" w:rsidRDefault="00A02F40" w:rsidP="001B7AC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1B7AC4">
        <w:rPr>
          <w:rFonts w:cstheme="minorHAnsi"/>
          <w:b/>
          <w:bCs/>
          <w:color w:val="000000"/>
          <w:sz w:val="24"/>
          <w:szCs w:val="24"/>
          <w:lang w:val="ru-RU"/>
        </w:rPr>
        <w:t>Положение об использовании государственных символов</w:t>
      </w:r>
    </w:p>
    <w:p w14:paraId="2A4D948C" w14:textId="6FEBA158" w:rsidR="00D83124" w:rsidRPr="001B7AC4" w:rsidRDefault="00A02F40" w:rsidP="001B7AC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 </w:t>
      </w:r>
      <w:r w:rsidR="001B7AC4" w:rsidRPr="001B7AC4">
        <w:rPr>
          <w:rFonts w:cstheme="minorHAnsi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 w:rsidR="001B7AC4" w:rsidRPr="001B7AC4">
        <w:rPr>
          <w:rFonts w:cstheme="minorHAnsi"/>
          <w:b/>
          <w:bCs/>
          <w:color w:val="000000"/>
          <w:sz w:val="24"/>
          <w:szCs w:val="24"/>
          <w:lang w:val="ru-RU"/>
        </w:rPr>
        <w:t>Пичаевская</w:t>
      </w:r>
      <w:proofErr w:type="spellEnd"/>
      <w:r w:rsidR="001B7AC4" w:rsidRPr="001B7A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СОШ»</w:t>
      </w:r>
    </w:p>
    <w:p w14:paraId="7D48892F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62C3D778" w14:textId="3DD04B6A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1.1. Положение об использовании государственных символов в МБОУ </w:t>
      </w:r>
      <w:r w:rsidR="001B7AC4">
        <w:rPr>
          <w:rFonts w:cstheme="minorHAnsi"/>
          <w:color w:val="000000"/>
          <w:sz w:val="24"/>
          <w:szCs w:val="24"/>
          <w:lang w:val="ru-RU"/>
        </w:rPr>
        <w:t>«</w:t>
      </w:r>
      <w:proofErr w:type="spellStart"/>
      <w:r w:rsidR="001B7AC4">
        <w:rPr>
          <w:rFonts w:cstheme="minorHAnsi"/>
          <w:color w:val="000000"/>
          <w:sz w:val="24"/>
          <w:szCs w:val="24"/>
          <w:lang w:val="ru-RU"/>
        </w:rPr>
        <w:t>Пичаевская</w:t>
      </w:r>
      <w:proofErr w:type="spellEnd"/>
      <w:r w:rsidR="001B7AC4">
        <w:rPr>
          <w:rFonts w:cstheme="minorHAnsi"/>
          <w:color w:val="000000"/>
          <w:sz w:val="24"/>
          <w:szCs w:val="24"/>
          <w:lang w:val="ru-RU"/>
        </w:rPr>
        <w:t xml:space="preserve"> СОШ»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(далее – Положени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е) определяет порядок использования (установления, размещения) Государственного флага Российской Федерации, Государственного герба Российской Федерации, а также исполнения Государственного гимна Российской Федерации в </w:t>
      </w:r>
      <w:r w:rsidR="001B7AC4">
        <w:rPr>
          <w:rFonts w:cstheme="minorHAnsi"/>
          <w:color w:val="000000"/>
          <w:sz w:val="24"/>
          <w:szCs w:val="24"/>
          <w:lang w:val="ru-RU"/>
        </w:rPr>
        <w:t>МБОУ «</w:t>
      </w:r>
      <w:proofErr w:type="spellStart"/>
      <w:r w:rsidR="001B7AC4">
        <w:rPr>
          <w:rFonts w:cstheme="minorHAnsi"/>
          <w:color w:val="000000"/>
          <w:sz w:val="24"/>
          <w:szCs w:val="24"/>
          <w:lang w:val="ru-RU"/>
        </w:rPr>
        <w:t>Пичаевская</w:t>
      </w:r>
      <w:proofErr w:type="spellEnd"/>
      <w:r w:rsidR="001B7AC4">
        <w:rPr>
          <w:rFonts w:cstheme="minorHAnsi"/>
          <w:color w:val="000000"/>
          <w:sz w:val="24"/>
          <w:szCs w:val="24"/>
          <w:lang w:val="ru-RU"/>
        </w:rPr>
        <w:t xml:space="preserve"> СОШ»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(далее – об</w:t>
      </w:r>
      <w:r w:rsidRPr="001B7AC4">
        <w:rPr>
          <w:rFonts w:cstheme="minorHAnsi"/>
          <w:color w:val="000000"/>
          <w:sz w:val="24"/>
          <w:szCs w:val="24"/>
          <w:lang w:val="ru-RU"/>
        </w:rPr>
        <w:t>разовательная организация).</w:t>
      </w:r>
    </w:p>
    <w:p w14:paraId="0E2DF921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1.2. Государственный флаг Российской Федерации (далее – Флаг) является официальным государственным символом Российской Федерации.</w:t>
      </w:r>
    </w:p>
    <w:p w14:paraId="14BB14FF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1B7AC4">
        <w:rPr>
          <w:rFonts w:cstheme="minorHAnsi"/>
          <w:color w:val="000000"/>
          <w:sz w:val="24"/>
          <w:szCs w:val="24"/>
          <w:lang w:val="ru-RU"/>
        </w:rPr>
        <w:t>Флаг представляет собой прямоугольное полотнище из трех равновеликих горизонтальных полос: верхней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– белого, средней – синего и нижней – красного цвета.</w:t>
      </w:r>
      <w:proofErr w:type="gramEnd"/>
      <w:r w:rsidRPr="001B7AC4">
        <w:rPr>
          <w:rFonts w:cstheme="minorHAnsi"/>
          <w:color w:val="000000"/>
          <w:sz w:val="24"/>
          <w:szCs w:val="24"/>
          <w:lang w:val="ru-RU"/>
        </w:rPr>
        <w:t xml:space="preserve"> Отношение ширины флага к его длине 2:3.</w:t>
      </w:r>
    </w:p>
    <w:p w14:paraId="68214257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Использование Флага с нарушением Федерального конституционного закона от 25.12.2000 № 1-ФКЗ «О Государственном флаге Российской Федерации», а также </w:t>
      </w:r>
      <w:r w:rsidRPr="001B7AC4">
        <w:rPr>
          <w:rFonts w:cstheme="minorHAnsi"/>
          <w:color w:val="000000"/>
          <w:sz w:val="24"/>
          <w:szCs w:val="24"/>
          <w:lang w:val="ru-RU"/>
        </w:rPr>
        <w:t>надругательство над Государственным флагом Российской Федерации влекут за собой ответственность в соответствии с законодательством РФ.</w:t>
      </w:r>
    </w:p>
    <w:p w14:paraId="5EFAFD4A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1.3. Государственный герб Российской Федерации (далее – Герб) является официальным государственным символом Российской Фе</w:t>
      </w:r>
      <w:r w:rsidRPr="001B7AC4">
        <w:rPr>
          <w:rFonts w:cstheme="minorHAnsi"/>
          <w:color w:val="000000"/>
          <w:sz w:val="24"/>
          <w:szCs w:val="24"/>
          <w:lang w:val="ru-RU"/>
        </w:rPr>
        <w:t>дерации.</w:t>
      </w:r>
    </w:p>
    <w:p w14:paraId="5DD3D91F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Герб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– над ними – одной бо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льшой короной, соединенными лентой. </w:t>
      </w:r>
      <w:proofErr w:type="gramStart"/>
      <w:r w:rsidRPr="001B7AC4">
        <w:rPr>
          <w:rFonts w:cstheme="minorHAnsi"/>
          <w:color w:val="000000"/>
          <w:sz w:val="24"/>
          <w:szCs w:val="24"/>
          <w:lang w:val="ru-RU"/>
        </w:rPr>
        <w:t>В правой лапе орла – скипетр, в левой – держава.</w:t>
      </w:r>
      <w:proofErr w:type="gramEnd"/>
      <w:r w:rsidRPr="001B7AC4">
        <w:rPr>
          <w:rFonts w:cstheme="minorHAnsi"/>
          <w:color w:val="000000"/>
          <w:sz w:val="24"/>
          <w:szCs w:val="24"/>
          <w:lang w:val="ru-RU"/>
        </w:rPr>
        <w:t xml:space="preserve"> На груди орла, в красном щите, – серебряный всадник в синем плаще на серебряном коне, поражающий серебряным копьем черного опрокинутого навзничь и попранного конем дракона</w:t>
      </w:r>
      <w:r w:rsidRPr="001B7AC4">
        <w:rPr>
          <w:rFonts w:cstheme="minorHAnsi"/>
          <w:color w:val="000000"/>
          <w:sz w:val="24"/>
          <w:szCs w:val="24"/>
          <w:lang w:val="ru-RU"/>
        </w:rPr>
        <w:t>.</w:t>
      </w:r>
    </w:p>
    <w:p w14:paraId="233D60EA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Воспроизведение Герба допускается без геральдического щита (в виде главной фигуры – двуглавого орла с атрибутами), а также в одноцветном варианте.</w:t>
      </w:r>
    </w:p>
    <w:p w14:paraId="04BBC502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Использование Герба с нарушением Федерального конституционного закона от 25.12.2000 № 2-ФКЗ «О Государствен</w:t>
      </w:r>
      <w:r w:rsidRPr="001B7AC4">
        <w:rPr>
          <w:rFonts w:cstheme="minorHAnsi"/>
          <w:color w:val="000000"/>
          <w:sz w:val="24"/>
          <w:szCs w:val="24"/>
          <w:lang w:val="ru-RU"/>
        </w:rPr>
        <w:t>ном гербе Российской Федерации», а также надругательство над Государственным гербом Российской Федерации влечет за собой ответственность в соответствии с законодательством РФ.</w:t>
      </w:r>
    </w:p>
    <w:p w14:paraId="32818298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1.4. Государственный гимн Российской Федерации (далее – Гимн) является официальн</w:t>
      </w:r>
      <w:r w:rsidRPr="001B7AC4">
        <w:rPr>
          <w:rFonts w:cstheme="minorHAnsi"/>
          <w:color w:val="000000"/>
          <w:sz w:val="24"/>
          <w:szCs w:val="24"/>
          <w:lang w:val="ru-RU"/>
        </w:rPr>
        <w:t>ым государственным символом Российской Федерации.</w:t>
      </w:r>
    </w:p>
    <w:p w14:paraId="2D7BC2C8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Гимн представляет собой музыкально-поэтическое произведение. Гимн может исполняться в оркестровом, хоровом, оркестрово-хоровом либо ином вокальном и инструментальном варианте. При этом могут использоваться </w:t>
      </w:r>
      <w:r w:rsidRPr="001B7AC4">
        <w:rPr>
          <w:rFonts w:cstheme="minorHAnsi"/>
          <w:color w:val="000000"/>
          <w:sz w:val="24"/>
          <w:szCs w:val="24"/>
          <w:lang w:val="ru-RU"/>
        </w:rPr>
        <w:t>средства звуко- и видеозаписи, а также средства теле- и радиотрансляции.</w:t>
      </w:r>
    </w:p>
    <w:p w14:paraId="7FEC4A05" w14:textId="77777777" w:rsidR="00D8312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Гимн должен исполняться в точном соответствии с музыкальной редакцией и текстом, </w:t>
      </w:r>
      <w:proofErr w:type="gramStart"/>
      <w:r w:rsidRPr="001B7AC4">
        <w:rPr>
          <w:rFonts w:cstheme="minorHAnsi"/>
          <w:color w:val="000000"/>
          <w:sz w:val="24"/>
          <w:szCs w:val="24"/>
          <w:lang w:val="ru-RU"/>
        </w:rPr>
        <w:t>утвержденными</w:t>
      </w:r>
      <w:proofErr w:type="gramEnd"/>
      <w:r w:rsidRPr="001B7AC4">
        <w:rPr>
          <w:rFonts w:cstheme="minorHAnsi"/>
          <w:color w:val="000000"/>
          <w:sz w:val="24"/>
          <w:szCs w:val="24"/>
          <w:lang w:val="ru-RU"/>
        </w:rPr>
        <w:t xml:space="preserve"> Федеральным конституционным законом от 25.12.2000 № 3-ФКЗ «О Государственном гимне Росси</w:t>
      </w:r>
      <w:r w:rsidRPr="001B7AC4">
        <w:rPr>
          <w:rFonts w:cstheme="minorHAnsi"/>
          <w:color w:val="000000"/>
          <w:sz w:val="24"/>
          <w:szCs w:val="24"/>
          <w:lang w:val="ru-RU"/>
        </w:rPr>
        <w:t>йской Федерации».</w:t>
      </w:r>
    </w:p>
    <w:p w14:paraId="0817983E" w14:textId="77777777" w:rsidR="001B7AC4" w:rsidRPr="001B7AC4" w:rsidRDefault="001B7AC4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1.5 </w:t>
      </w:r>
      <w:r w:rsidRPr="001B7AC4">
        <w:rPr>
          <w:rFonts w:cstheme="minorHAnsi"/>
          <w:color w:val="000000"/>
          <w:sz w:val="24"/>
          <w:szCs w:val="24"/>
          <w:lang w:val="ru-RU"/>
        </w:rPr>
        <w:t>Изучение и использование государственных символов Российской Федерации</w:t>
      </w:r>
    </w:p>
    <w:p w14:paraId="0C3832A2" w14:textId="6B0C3079" w:rsidR="001B7AC4" w:rsidRPr="001B7AC4" w:rsidRDefault="001B7AC4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необходимо осуществля</w:t>
      </w:r>
      <w:r>
        <w:rPr>
          <w:rFonts w:cstheme="minorHAnsi"/>
          <w:color w:val="000000"/>
          <w:sz w:val="24"/>
          <w:szCs w:val="24"/>
          <w:lang w:val="ru-RU"/>
        </w:rPr>
        <w:t>ется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в соответствии с </w:t>
      </w:r>
      <w:proofErr w:type="gramStart"/>
      <w:r w:rsidRPr="001B7AC4">
        <w:rPr>
          <w:rFonts w:cstheme="minorHAnsi"/>
          <w:color w:val="000000"/>
          <w:sz w:val="24"/>
          <w:szCs w:val="24"/>
          <w:lang w:val="ru-RU"/>
        </w:rPr>
        <w:t>федеральными</w:t>
      </w:r>
      <w:proofErr w:type="gramEnd"/>
      <w:r w:rsidRPr="001B7AC4">
        <w:rPr>
          <w:rFonts w:cstheme="minorHAnsi"/>
          <w:color w:val="000000"/>
          <w:sz w:val="24"/>
          <w:szCs w:val="24"/>
          <w:lang w:val="ru-RU"/>
        </w:rPr>
        <w:t xml:space="preserve"> конституционными</w:t>
      </w:r>
    </w:p>
    <w:p w14:paraId="492C0CB0" w14:textId="62FB157D" w:rsidR="001B7AC4" w:rsidRDefault="001B7AC4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законами и нормативными правовыми актами:</w:t>
      </w:r>
    </w:p>
    <w:p w14:paraId="7C34FBBE" w14:textId="06DCE08B" w:rsidR="001B7AC4" w:rsidRPr="001B7AC4" w:rsidRDefault="001B7AC4" w:rsidP="001B7A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Конституция Российской Федерации от 12 декабря 1993 г.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B7AC4">
        <w:rPr>
          <w:rFonts w:cstheme="minorHAnsi"/>
          <w:color w:val="000000"/>
          <w:sz w:val="24"/>
          <w:szCs w:val="24"/>
          <w:lang w:val="ru-RU"/>
        </w:rPr>
        <w:t>с изменениями, одобренными в ходе общероссийского голосования 1 июля 2020 г.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B7AC4">
        <w:rPr>
          <w:rFonts w:cstheme="minorHAnsi"/>
          <w:color w:val="000000"/>
          <w:sz w:val="24"/>
          <w:szCs w:val="24"/>
          <w:lang w:val="ru-RU"/>
        </w:rPr>
        <w:t>(статья 70).</w:t>
      </w:r>
    </w:p>
    <w:p w14:paraId="3F4FF72A" w14:textId="3B69469C" w:rsidR="001B7AC4" w:rsidRPr="001B7AC4" w:rsidRDefault="001B7AC4" w:rsidP="001B7A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Федеральный конституционный закон от 25 декабря 2000 г. № 1-ФКЗ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B7AC4">
        <w:rPr>
          <w:rFonts w:cstheme="minorHAnsi"/>
          <w:color w:val="000000"/>
          <w:sz w:val="24"/>
          <w:szCs w:val="24"/>
          <w:lang w:val="ru-RU"/>
        </w:rPr>
        <w:t>(ред. от 12 марта 2014 г.) «О Государственном флаге Российской Федерации»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C6EEB5A" w14:textId="0050DADD" w:rsidR="001B7AC4" w:rsidRPr="001B7AC4" w:rsidRDefault="001B7AC4" w:rsidP="001B7A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Об использовании государственных символов Российской Федерации – 06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(с изменениями и дополнениями от: 9 июля 2002 г., 30 июня 2003 г., 7 марта 2005 </w:t>
      </w:r>
      <w:r w:rsidRPr="001B7AC4">
        <w:rPr>
          <w:rFonts w:cstheme="minorHAnsi"/>
          <w:color w:val="000000"/>
          <w:sz w:val="24"/>
          <w:szCs w:val="24"/>
          <w:lang w:val="ru-RU"/>
        </w:rPr>
        <w:lastRenderedPageBreak/>
        <w:t>г.,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B7AC4">
        <w:rPr>
          <w:rFonts w:cstheme="minorHAnsi"/>
          <w:color w:val="000000"/>
          <w:sz w:val="24"/>
          <w:szCs w:val="24"/>
          <w:lang w:val="ru-RU"/>
        </w:rPr>
        <w:t>8 ноября 2008 г., 23 июля, 28 декабря 2010 г., 21 декабря 2013 г., 12 марта 2014 г.,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B7AC4">
        <w:rPr>
          <w:rFonts w:cstheme="minorHAnsi"/>
          <w:color w:val="000000"/>
          <w:sz w:val="24"/>
          <w:szCs w:val="24"/>
          <w:lang w:val="ru-RU"/>
        </w:rPr>
        <w:t>1 сентября 2014 г.).</w:t>
      </w:r>
    </w:p>
    <w:p w14:paraId="2E8148D0" w14:textId="38237752" w:rsidR="001B7AC4" w:rsidRPr="001B7AC4" w:rsidRDefault="001B7AC4" w:rsidP="001B7A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1B7AC4">
        <w:rPr>
          <w:rFonts w:cstheme="minorHAnsi"/>
          <w:color w:val="000000"/>
          <w:sz w:val="24"/>
          <w:szCs w:val="24"/>
          <w:lang w:val="ru-RU"/>
        </w:rPr>
        <w:t>Федеральный конституционный закон от 25 декабря 2000 г.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B7AC4">
        <w:rPr>
          <w:rFonts w:cstheme="minorHAnsi"/>
          <w:color w:val="000000"/>
          <w:sz w:val="24"/>
          <w:szCs w:val="24"/>
          <w:lang w:val="ru-RU"/>
        </w:rPr>
        <w:t>№ 2-ФКЗ (ред. от 20 декабря 2017 г.) «О Государственном гербе Российской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B7AC4">
        <w:rPr>
          <w:rFonts w:cstheme="minorHAnsi"/>
          <w:color w:val="000000"/>
          <w:sz w:val="24"/>
          <w:szCs w:val="24"/>
          <w:lang w:val="ru-RU"/>
        </w:rPr>
        <w:t>Федерации» (с изменениями и дополнениями от: 9 июля 2002 г., 30 июня 2003 г.,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B7AC4">
        <w:rPr>
          <w:rFonts w:cstheme="minorHAnsi"/>
          <w:color w:val="000000"/>
          <w:sz w:val="24"/>
          <w:szCs w:val="24"/>
          <w:lang w:val="ru-RU"/>
        </w:rPr>
        <w:t>10 ноября 2009 г., 28 декабря 2010 г., 23 июля 2013 г., 12 марта 2014 г.,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B7AC4">
        <w:rPr>
          <w:rFonts w:cstheme="minorHAnsi"/>
          <w:color w:val="000000"/>
          <w:sz w:val="24"/>
          <w:szCs w:val="24"/>
          <w:lang w:val="ru-RU"/>
        </w:rPr>
        <w:t>20 декабря 2017 г., 30 декабря 2021 г.).</w:t>
      </w:r>
      <w:proofErr w:type="gramEnd"/>
    </w:p>
    <w:p w14:paraId="6B59AB25" w14:textId="3DCB25CA" w:rsidR="001B7AC4" w:rsidRPr="001B7AC4" w:rsidRDefault="001B7AC4" w:rsidP="001B7A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Федеральный конституционный закон от 25 декабря 2000 г. № 3-ФКЗ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B7AC4">
        <w:rPr>
          <w:rFonts w:cstheme="minorHAnsi"/>
          <w:color w:val="000000"/>
          <w:sz w:val="24"/>
          <w:szCs w:val="24"/>
          <w:lang w:val="ru-RU"/>
        </w:rPr>
        <w:t>(ред. от 21 декабря 2013 г.) «О Государственном гимне Российской Федерации»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B7AC4">
        <w:rPr>
          <w:rFonts w:cstheme="minorHAnsi"/>
          <w:color w:val="000000"/>
          <w:sz w:val="24"/>
          <w:szCs w:val="24"/>
          <w:lang w:val="ru-RU"/>
        </w:rPr>
        <w:t>(с изменениями и дополнениями от: 22 марта 2001 г., 21 декабря 2013 г.).</w:t>
      </w:r>
    </w:p>
    <w:p w14:paraId="42587734" w14:textId="7B4BB709" w:rsidR="001B7AC4" w:rsidRPr="001B7AC4" w:rsidRDefault="001B7AC4" w:rsidP="001B7A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Указ Президента Российской Федерации от 18 ноября 2019 г. № 561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B7AC4">
        <w:rPr>
          <w:rFonts w:cstheme="minorHAnsi"/>
          <w:color w:val="000000"/>
          <w:sz w:val="24"/>
          <w:szCs w:val="24"/>
          <w:lang w:val="ru-RU"/>
        </w:rPr>
        <w:t>«Вопросы Геральдического совета при Президенте Российской Федерации».</w:t>
      </w:r>
    </w:p>
    <w:p w14:paraId="4DAC8918" w14:textId="197B539F" w:rsidR="001B7AC4" w:rsidRPr="001B7AC4" w:rsidRDefault="001B7AC4" w:rsidP="001B7A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Указ Президента Российской Федерации от 2 июля 2021 г. № 400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B7AC4">
        <w:rPr>
          <w:rFonts w:cstheme="minorHAnsi"/>
          <w:color w:val="000000"/>
          <w:sz w:val="24"/>
          <w:szCs w:val="24"/>
          <w:lang w:val="ru-RU"/>
        </w:rPr>
        <w:t>«О Стратегии национальной безопасности Российской Федерации».</w:t>
      </w:r>
    </w:p>
    <w:p w14:paraId="26E09A14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b/>
          <w:bCs/>
          <w:color w:val="000000"/>
          <w:sz w:val="24"/>
          <w:szCs w:val="24"/>
          <w:lang w:val="ru-RU"/>
        </w:rPr>
        <w:t>2. Использование Флага</w:t>
      </w:r>
    </w:p>
    <w:p w14:paraId="1183B946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2.1.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территориях.</w:t>
      </w:r>
    </w:p>
    <w:p w14:paraId="05677B44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2.2. Флаг может быть поднят (установлен) во время </w:t>
      </w:r>
      <w:r w:rsidRPr="001B7AC4">
        <w:rPr>
          <w:rFonts w:cstheme="minorHAnsi"/>
          <w:color w:val="000000"/>
          <w:sz w:val="24"/>
          <w:szCs w:val="24"/>
          <w:lang w:val="ru-RU"/>
        </w:rPr>
        <w:t>торжественных мероприятий. Флаг поднимается (устанавливается) во время массовых мероприятий (в том числе спортивных и физкультурно-оздоровительных), проводимых образовательными организациями независимо от форм собственности.</w:t>
      </w:r>
    </w:p>
    <w:p w14:paraId="6DF08218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2.3. Каждая учебная неделя начи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нается с торжественной линейки, на которой происходит поднятие Флага и прослушивание Гимна. Конкретное время </w:t>
      </w:r>
      <w:proofErr w:type="gramStart"/>
      <w:r w:rsidRPr="001B7AC4">
        <w:rPr>
          <w:rFonts w:cstheme="minorHAnsi"/>
          <w:color w:val="000000"/>
          <w:sz w:val="24"/>
          <w:szCs w:val="24"/>
          <w:lang w:val="ru-RU"/>
        </w:rPr>
        <w:t>начала</w:t>
      </w:r>
      <w:proofErr w:type="gramEnd"/>
      <w:r w:rsidRPr="001B7AC4">
        <w:rPr>
          <w:rFonts w:cstheme="minorHAnsi"/>
          <w:color w:val="000000"/>
          <w:sz w:val="24"/>
          <w:szCs w:val="24"/>
          <w:lang w:val="ru-RU"/>
        </w:rPr>
        <w:t xml:space="preserve"> и продолжительность линейки устанавливается приказом директора образовательной организации.</w:t>
      </w:r>
    </w:p>
    <w:p w14:paraId="3EBBBADF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2.4. Подъем Флага осуществляется по команде дире</w:t>
      </w:r>
      <w:r w:rsidRPr="001B7AC4">
        <w:rPr>
          <w:rFonts w:cstheme="minorHAnsi"/>
          <w:color w:val="000000"/>
          <w:sz w:val="24"/>
          <w:szCs w:val="24"/>
          <w:lang w:val="ru-RU"/>
        </w:rPr>
        <w:t>ктора образовательной организации или ведущего мероприятия</w:t>
      </w:r>
      <w:r w:rsidRPr="001B7AC4">
        <w:rPr>
          <w:rFonts w:cstheme="minorHAnsi"/>
          <w:color w:val="000000"/>
          <w:sz w:val="24"/>
          <w:szCs w:val="24"/>
        </w:rPr>
        <w:t> 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при построении </w:t>
      </w:r>
      <w:proofErr w:type="gramStart"/>
      <w:r w:rsidRPr="001B7AC4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1B7AC4">
        <w:rPr>
          <w:rFonts w:cstheme="minorHAnsi"/>
          <w:color w:val="000000"/>
          <w:sz w:val="24"/>
          <w:szCs w:val="24"/>
          <w:lang w:val="ru-RU"/>
        </w:rPr>
        <w:t xml:space="preserve"> и администрации образовательной организации</w:t>
      </w:r>
      <w:r w:rsidRPr="001B7AC4">
        <w:rPr>
          <w:rFonts w:cstheme="minorHAnsi"/>
          <w:color w:val="000000"/>
          <w:sz w:val="24"/>
          <w:szCs w:val="24"/>
        </w:rPr>
        <w:t> </w:t>
      </w:r>
      <w:r w:rsidRPr="001B7AC4">
        <w:rPr>
          <w:rFonts w:cstheme="minorHAnsi"/>
          <w:color w:val="000000"/>
          <w:sz w:val="24"/>
          <w:szCs w:val="24"/>
          <w:lang w:val="ru-RU"/>
        </w:rPr>
        <w:t>в соответствии с Регламентом, изложенным в приложении 1 к Положению.</w:t>
      </w:r>
    </w:p>
    <w:p w14:paraId="42FCC312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2.5. Для подъема Флага руководитель образовательной орган</w:t>
      </w:r>
      <w:r w:rsidRPr="001B7AC4">
        <w:rPr>
          <w:rFonts w:cstheme="minorHAnsi"/>
          <w:color w:val="000000"/>
          <w:sz w:val="24"/>
          <w:szCs w:val="24"/>
          <w:lang w:val="ru-RU"/>
        </w:rPr>
        <w:t>изации назначает знаменщиков и ассистентов из обучающихся и работников образовательной организации, проявивших выдающиеся успехи в разных сферах деятельности.</w:t>
      </w:r>
    </w:p>
    <w:p w14:paraId="75D45D02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2.6. Флаг поднимается на мачте (флагштоке). Мачта (флагшток) устанавливается, как правило, вблизи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здания образовательной организации или в помещении образовательной организации в месте, обеспечивающем лучшую видимость Флага и возможность построения </w:t>
      </w:r>
      <w:proofErr w:type="gramStart"/>
      <w:r w:rsidRPr="001B7AC4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1B7AC4">
        <w:rPr>
          <w:rFonts w:cstheme="minorHAnsi"/>
          <w:color w:val="000000"/>
          <w:sz w:val="24"/>
          <w:szCs w:val="24"/>
          <w:lang w:val="ru-RU"/>
        </w:rPr>
        <w:t xml:space="preserve"> и административного персонала.</w:t>
      </w:r>
    </w:p>
    <w:p w14:paraId="6F00FCE6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Мачта (флагшток) для подъема Флага изготавливается из металли</w:t>
      </w:r>
      <w:r w:rsidRPr="001B7AC4">
        <w:rPr>
          <w:rFonts w:cstheme="minorHAnsi"/>
          <w:color w:val="000000"/>
          <w:sz w:val="24"/>
          <w:szCs w:val="24"/>
          <w:lang w:val="ru-RU"/>
        </w:rPr>
        <w:t>ческих труб. Высота мачты (флагштока) – 5–10 м. Нижняя часть мачты (флагштока) диаметром 8–10 см составляет одну треть общей длины, диаметр верхней части – 4–6 см.</w:t>
      </w:r>
    </w:p>
    <w:p w14:paraId="13F30868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В нижней и верхней </w:t>
      </w:r>
      <w:proofErr w:type="gramStart"/>
      <w:r w:rsidRPr="001B7AC4">
        <w:rPr>
          <w:rFonts w:cstheme="minorHAnsi"/>
          <w:color w:val="000000"/>
          <w:sz w:val="24"/>
          <w:szCs w:val="24"/>
          <w:lang w:val="ru-RU"/>
        </w:rPr>
        <w:t>частях</w:t>
      </w:r>
      <w:proofErr w:type="gramEnd"/>
      <w:r w:rsidRPr="001B7AC4">
        <w:rPr>
          <w:rFonts w:cstheme="minorHAnsi"/>
          <w:color w:val="000000"/>
          <w:sz w:val="24"/>
          <w:szCs w:val="24"/>
          <w:lang w:val="ru-RU"/>
        </w:rPr>
        <w:t xml:space="preserve"> мачты (флагштока) крепятся два ролика. Нижний ролик крепится на ра</w:t>
      </w:r>
      <w:r w:rsidRPr="001B7AC4">
        <w:rPr>
          <w:rFonts w:cstheme="minorHAnsi"/>
          <w:color w:val="000000"/>
          <w:sz w:val="24"/>
          <w:szCs w:val="24"/>
          <w:lang w:val="ru-RU"/>
        </w:rPr>
        <w:t>сстоянии 1 м от уровня земли, а верхний – 0,1 м от конца мачты (флагштока). К роликам прикрепляется стальной трос с приспособлениями для крепления Флага.</w:t>
      </w:r>
    </w:p>
    <w:p w14:paraId="6D963334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2.7. Полотнище Флага имеет длину 1,8 м и ширину 1,2 м.</w:t>
      </w:r>
    </w:p>
    <w:p w14:paraId="36373F49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2.8. Спуск Флага производится </w:t>
      </w:r>
      <w:proofErr w:type="gramStart"/>
      <w:r w:rsidRPr="001B7AC4">
        <w:rPr>
          <w:rFonts w:cstheme="minorHAnsi"/>
          <w:color w:val="000000"/>
          <w:sz w:val="24"/>
          <w:szCs w:val="24"/>
          <w:lang w:val="ru-RU"/>
        </w:rPr>
        <w:t>дежурным</w:t>
      </w:r>
      <w:proofErr w:type="gramEnd"/>
      <w:r w:rsidRPr="001B7AC4">
        <w:rPr>
          <w:rFonts w:cstheme="minorHAnsi"/>
          <w:color w:val="000000"/>
          <w:sz w:val="24"/>
          <w:szCs w:val="24"/>
          <w:lang w:val="ru-RU"/>
        </w:rPr>
        <w:t xml:space="preserve"> обучающи</w:t>
      </w:r>
      <w:r w:rsidRPr="001B7AC4">
        <w:rPr>
          <w:rFonts w:cstheme="minorHAnsi"/>
          <w:color w:val="000000"/>
          <w:sz w:val="24"/>
          <w:szCs w:val="24"/>
          <w:lang w:val="ru-RU"/>
        </w:rPr>
        <w:t>мся или работником образовательной организации в конце рабочего дня или в конце учебной недели в часы, установленные приказом директора образовательной организации.</w:t>
      </w:r>
    </w:p>
    <w:p w14:paraId="0083B4DB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2.9. После спуска Флаг доставляется в комнату его хранения. При необходимости принимаются м</w:t>
      </w:r>
      <w:r w:rsidRPr="001B7AC4">
        <w:rPr>
          <w:rFonts w:cstheme="minorHAnsi"/>
          <w:color w:val="000000"/>
          <w:sz w:val="24"/>
          <w:szCs w:val="24"/>
          <w:lang w:val="ru-RU"/>
        </w:rPr>
        <w:t>еры по его сушке и чистке.</w:t>
      </w:r>
    </w:p>
    <w:p w14:paraId="57BDE729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2.10. </w:t>
      </w:r>
      <w:proofErr w:type="gramStart"/>
      <w:r w:rsidRPr="001B7AC4">
        <w:rPr>
          <w:rFonts w:cstheme="minorHAnsi"/>
          <w:color w:val="000000"/>
          <w:sz w:val="24"/>
          <w:szCs w:val="24"/>
          <w:lang w:val="ru-RU"/>
        </w:rPr>
        <w:t>Контроль за</w:t>
      </w:r>
      <w:proofErr w:type="gramEnd"/>
      <w:r w:rsidRPr="001B7AC4">
        <w:rPr>
          <w:rFonts w:cstheme="minorHAnsi"/>
          <w:color w:val="000000"/>
          <w:sz w:val="24"/>
          <w:szCs w:val="24"/>
          <w:lang w:val="ru-RU"/>
        </w:rPr>
        <w:t xml:space="preserve"> состоянием Флага еженедельно осуществляет работник, назначенный приказом директора образовательной организации (ответственный за хранение Флага). Результаты еженедельного осмотра заносятся в книгу осмотра и выда</w:t>
      </w:r>
      <w:r w:rsidRPr="001B7AC4">
        <w:rPr>
          <w:rFonts w:cstheme="minorHAnsi"/>
          <w:color w:val="000000"/>
          <w:sz w:val="24"/>
          <w:szCs w:val="24"/>
          <w:lang w:val="ru-RU"/>
        </w:rPr>
        <w:t>чи Государственного флага Российской Федерации.</w:t>
      </w:r>
    </w:p>
    <w:p w14:paraId="2B59F32D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2.11. В случае повреждения Флаг должен быть немедленно заменен запасным.</w:t>
      </w:r>
    </w:p>
    <w:p w14:paraId="34D2DE24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2.12. Во время церемоний и мероприятий для создания особой торжественной атмосферы может использоваться ритуал вноса и выноса Флага зна</w:t>
      </w:r>
      <w:r w:rsidRPr="001B7AC4">
        <w:rPr>
          <w:rFonts w:cstheme="minorHAnsi"/>
          <w:color w:val="000000"/>
          <w:sz w:val="24"/>
          <w:szCs w:val="24"/>
          <w:lang w:val="ru-RU"/>
        </w:rPr>
        <w:t>менной группой в количестве четырех человек: руководителя и трех ассистентов, в соответствии с Регламентом, изложенным в приложении 2 к Положению. Персональный состав знаменной группы устанавливает директор образовательной организации или его заместитель.</w:t>
      </w:r>
    </w:p>
    <w:p w14:paraId="18A0C7EC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2.13. В дни траура в верхней части древка Флага крепится черная лента, длина которой равна длине полотнища Флага. Флаг, поднятый на мачте (флагштоке), приспускается до половины высоты мачты (флагштока).</w:t>
      </w:r>
    </w:p>
    <w:p w14:paraId="6B226F17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2.14. </w:t>
      </w:r>
      <w:proofErr w:type="gramStart"/>
      <w:r w:rsidRPr="001B7AC4">
        <w:rPr>
          <w:rFonts w:cstheme="minorHAnsi"/>
          <w:color w:val="000000"/>
          <w:sz w:val="24"/>
          <w:szCs w:val="24"/>
          <w:lang w:val="ru-RU"/>
        </w:rPr>
        <w:t xml:space="preserve">При одновременном подъеме (размещении) Флага и </w:t>
      </w:r>
      <w:r w:rsidRPr="001B7AC4">
        <w:rPr>
          <w:rFonts w:cstheme="minorHAnsi"/>
          <w:color w:val="000000"/>
          <w:sz w:val="24"/>
          <w:szCs w:val="24"/>
          <w:lang w:val="ru-RU"/>
        </w:rPr>
        <w:t>флага субъекта РФ, муниципального образования, общественного объединения или организации Флаг располагается с левой стороны от другого флага, если стоять к ним лицом; при одновременном подъеме (размещении) нечетного числа флагов Флаг располагается в центре</w:t>
      </w:r>
      <w:r w:rsidRPr="001B7AC4">
        <w:rPr>
          <w:rFonts w:cstheme="minorHAnsi"/>
          <w:color w:val="000000"/>
          <w:sz w:val="24"/>
          <w:szCs w:val="24"/>
          <w:lang w:val="ru-RU"/>
        </w:rPr>
        <w:t>, а при подъеме (размещении) четного числа флагов (но более двух) – левее центра.</w:t>
      </w:r>
      <w:proofErr w:type="gramEnd"/>
    </w:p>
    <w:p w14:paraId="230CB4B3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2.15. При одновременном подъеме (размещении) Флага и других флагов размер флага субъекта РФ, муниципального образования, общественного объединения либо предприятия, учреждени</w:t>
      </w:r>
      <w:r w:rsidRPr="001B7AC4">
        <w:rPr>
          <w:rFonts w:cstheme="minorHAnsi"/>
          <w:color w:val="000000"/>
          <w:sz w:val="24"/>
          <w:szCs w:val="24"/>
          <w:lang w:val="ru-RU"/>
        </w:rPr>
        <w:t>я или организации не может превышать размер Флага, а высота подъема Флага не может быть меньше высоты подъема других флагов.</w:t>
      </w:r>
    </w:p>
    <w:p w14:paraId="397D0DDF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b/>
          <w:bCs/>
          <w:color w:val="000000"/>
          <w:sz w:val="24"/>
          <w:szCs w:val="24"/>
          <w:lang w:val="ru-RU"/>
        </w:rPr>
        <w:t>3. Использование Гимна</w:t>
      </w:r>
    </w:p>
    <w:p w14:paraId="0D89EB7F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3.1. Текст Гимна размещается в помещениях (части помещений), отведенных для экспозиции, посвященной государс</w:t>
      </w:r>
      <w:r w:rsidRPr="001B7AC4">
        <w:rPr>
          <w:rFonts w:cstheme="minorHAnsi"/>
          <w:color w:val="000000"/>
          <w:sz w:val="24"/>
          <w:szCs w:val="24"/>
          <w:lang w:val="ru-RU"/>
        </w:rPr>
        <w:t>твенной символике. Такие помещения (части помещений) должны быть эстетично оформлены и размещены вдали от хозяйственно-бытовых комнат, прохода и гардероба.</w:t>
      </w:r>
    </w:p>
    <w:p w14:paraId="7F1C258C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3.2. Официальным является исполнение Гимна в тех случаях, когда он выполняет свою знаковую функцию: </w:t>
      </w:r>
      <w:r w:rsidRPr="001B7AC4">
        <w:rPr>
          <w:rFonts w:cstheme="minorHAnsi"/>
          <w:color w:val="000000"/>
          <w:sz w:val="24"/>
          <w:szCs w:val="24"/>
          <w:lang w:val="ru-RU"/>
        </w:rPr>
        <w:t>обозначает российское государство, государственное присутствие, событие общероссийской важности или государственного значения. Официальными случаями исполнения являются все случаи, описанные в Федеральном конституционном законе от 25.12.2000 № 3-ФКЗ «О Гос</w:t>
      </w:r>
      <w:r w:rsidRPr="001B7AC4">
        <w:rPr>
          <w:rFonts w:cstheme="minorHAnsi"/>
          <w:color w:val="000000"/>
          <w:sz w:val="24"/>
          <w:szCs w:val="24"/>
          <w:lang w:val="ru-RU"/>
        </w:rPr>
        <w:t>ударственном гимне Российской Федерации», а также иные случаи исполнения Гимна в церемониальных ситуациях, на официальных и массовых мероприятиях, в значимых общественных и частных случаях.</w:t>
      </w:r>
    </w:p>
    <w:p w14:paraId="75D977D3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1B7AC4">
        <w:rPr>
          <w:rFonts w:cstheme="minorHAnsi"/>
          <w:color w:val="000000"/>
          <w:sz w:val="24"/>
          <w:szCs w:val="24"/>
        </w:rPr>
        <w:t>3.3. Гимн исполняется:</w:t>
      </w:r>
    </w:p>
    <w:p w14:paraId="32D6BF2E" w14:textId="77777777" w:rsidR="00D83124" w:rsidRPr="001B7AC4" w:rsidRDefault="00A02F40" w:rsidP="001B7A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во время официальной церемонии подъема </w:t>
      </w:r>
      <w:r w:rsidRPr="001B7AC4">
        <w:rPr>
          <w:rFonts w:cstheme="minorHAnsi"/>
          <w:color w:val="000000"/>
          <w:sz w:val="24"/>
          <w:szCs w:val="24"/>
          <w:lang w:val="ru-RU"/>
        </w:rPr>
        <w:t>Флага и других официальных церемоний;</w:t>
      </w:r>
    </w:p>
    <w:p w14:paraId="73712658" w14:textId="77777777" w:rsidR="00D83124" w:rsidRPr="001B7AC4" w:rsidRDefault="00A02F40" w:rsidP="001B7A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при открытии памятников и памятных знаков, установленных по решению государственных органов и органов местного самоуправления;</w:t>
      </w:r>
    </w:p>
    <w:p w14:paraId="56D8E79E" w14:textId="77777777" w:rsidR="00D83124" w:rsidRPr="001B7AC4" w:rsidRDefault="00A02F40" w:rsidP="001B7A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при открытии и закрытии торжественных собраний, посвященных государственным и муниципальным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праздникам;</w:t>
      </w:r>
    </w:p>
    <w:p w14:paraId="5A3A76BB" w14:textId="77777777" w:rsidR="00D83124" w:rsidRPr="001B7AC4" w:rsidRDefault="00A02F40" w:rsidP="001B7AC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в общеобразовательных организациях независимо от форм собственности – перед первым уроком (занятием) в день начала нового учебного года, а также во время проводимых торжественных мероприятий, посвященных государственным и муниципальным </w:t>
      </w:r>
      <w:r w:rsidRPr="001B7AC4">
        <w:rPr>
          <w:rFonts w:cstheme="minorHAnsi"/>
          <w:color w:val="000000"/>
          <w:sz w:val="24"/>
          <w:szCs w:val="24"/>
          <w:lang w:val="ru-RU"/>
        </w:rPr>
        <w:t>праздникам.</w:t>
      </w:r>
    </w:p>
    <w:p w14:paraId="0FE9D813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Гимн может исполняться в иных случаях во время торжественных мероприятий.</w:t>
      </w:r>
    </w:p>
    <w:p w14:paraId="19131936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3.4. При официальном исполнении Гимна присутствующие выслушивают его стоя. Данное требование не распространяется на лиц, не способных встать или испытывающих затруднения </w:t>
      </w:r>
      <w:r w:rsidRPr="001B7AC4">
        <w:rPr>
          <w:rFonts w:cstheme="minorHAnsi"/>
          <w:color w:val="000000"/>
          <w:sz w:val="24"/>
          <w:szCs w:val="24"/>
          <w:lang w:val="ru-RU"/>
        </w:rPr>
        <w:t>при вставании и стоянии вследствие состояния здоровья: пожилых людей, инвалидов, больных и травмированных, а также детей раннего возраста.</w:t>
      </w:r>
    </w:p>
    <w:p w14:paraId="0CBAEAF6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3.5. При официальном исполнении Гимна мужчины должны находиться без головных уборов. Данное требование имеет ряд искл</w:t>
      </w:r>
      <w:r w:rsidRPr="001B7AC4">
        <w:rPr>
          <w:rFonts w:cstheme="minorHAnsi"/>
          <w:color w:val="000000"/>
          <w:sz w:val="24"/>
          <w:szCs w:val="24"/>
          <w:lang w:val="ru-RU"/>
        </w:rPr>
        <w:t>ючений, основанных на традициях и правах личных свобод граждан. Например, не обнажают головы те, кто имеет специальный головной убор, ношение которого вызвано состоянием здоровья.</w:t>
      </w:r>
    </w:p>
    <w:p w14:paraId="79D497A3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Допускается не обнажать голову при нахождении в исключительно неблагоприятны</w:t>
      </w:r>
      <w:r w:rsidRPr="001B7AC4">
        <w:rPr>
          <w:rFonts w:cstheme="minorHAnsi"/>
          <w:color w:val="000000"/>
          <w:sz w:val="24"/>
          <w:szCs w:val="24"/>
          <w:lang w:val="ru-RU"/>
        </w:rPr>
        <w:t>х погодных, природных или технических условиях, когда обнажение головы на время исполнения гимна действительно способно привести к потере здоровья, травме или создать угрозу жизни.</w:t>
      </w:r>
    </w:p>
    <w:p w14:paraId="6BCA31DD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Допускается не обнажать голову лицам, религиозные убеждения которых рассмат</w:t>
      </w:r>
      <w:r w:rsidRPr="001B7AC4">
        <w:rPr>
          <w:rFonts w:cstheme="minorHAnsi"/>
          <w:color w:val="000000"/>
          <w:sz w:val="24"/>
          <w:szCs w:val="24"/>
          <w:lang w:val="ru-RU"/>
        </w:rPr>
        <w:t>ривают обнажение головы как акт неуважения и (или) унижения.</w:t>
      </w:r>
    </w:p>
    <w:p w14:paraId="46E7C99F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3.6. При официальном исполнении Гимна следует соблюдать тишину и сократить передвижения и перемещения до предельно возможного минимума. Гимн следует выслушать молча</w:t>
      </w:r>
      <w:r w:rsidRPr="001B7AC4">
        <w:rPr>
          <w:rFonts w:cstheme="minorHAnsi"/>
          <w:color w:val="000000"/>
          <w:sz w:val="24"/>
          <w:szCs w:val="24"/>
        </w:rPr>
        <w:t> </w:t>
      </w:r>
      <w:r w:rsidRPr="001B7AC4">
        <w:rPr>
          <w:rFonts w:cstheme="minorHAnsi"/>
          <w:color w:val="000000"/>
          <w:sz w:val="24"/>
          <w:szCs w:val="24"/>
          <w:lang w:val="ru-RU"/>
        </w:rPr>
        <w:t>либо подпевая исполнению.</w:t>
      </w:r>
    </w:p>
    <w:p w14:paraId="452EA69D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3.7.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Если исполнение Гимна сопровождается поднятием Флага, присутствующие поворачиваются лицом к поднимаемому Флагу.</w:t>
      </w:r>
    </w:p>
    <w:p w14:paraId="29BAA450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3.8. При исполнении Гимна со словами исполняется весь Гимн целиком (три куплета с повторением припева после каждого куплета). В исключительных </w:t>
      </w:r>
      <w:r w:rsidRPr="001B7AC4">
        <w:rPr>
          <w:rFonts w:cstheme="minorHAnsi"/>
          <w:color w:val="000000"/>
          <w:sz w:val="24"/>
          <w:szCs w:val="24"/>
          <w:lang w:val="ru-RU"/>
        </w:rPr>
        <w:t>случаях возможно исполнение гимна со словами в составе только первого куплета и припева.</w:t>
      </w:r>
    </w:p>
    <w:p w14:paraId="783E4B47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3.9. При исполнении Гимна без слов исполняются вступление, куплет и припев. Троекратное исполнение куплетов и припевов при исполнении Гимна без слов не применяется.</w:t>
      </w:r>
    </w:p>
    <w:p w14:paraId="08DAE82B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b/>
          <w:bCs/>
          <w:color w:val="000000"/>
          <w:sz w:val="24"/>
          <w:szCs w:val="24"/>
          <w:lang w:val="ru-RU"/>
        </w:rPr>
        <w:t>4.</w:t>
      </w:r>
      <w:r w:rsidRPr="001B7A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Использование Герба</w:t>
      </w:r>
    </w:p>
    <w:p w14:paraId="51097962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4.1. Допускается использование Герба, в том числе его изображения, если такое использование не является надругательством над Гербом.</w:t>
      </w:r>
    </w:p>
    <w:p w14:paraId="7382948B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4.2. В образовательной организации Герб размещается в помещениях (части помещений), отведенных для экс</w:t>
      </w:r>
      <w:r w:rsidRPr="001B7AC4">
        <w:rPr>
          <w:rFonts w:cstheme="minorHAnsi"/>
          <w:color w:val="000000"/>
          <w:sz w:val="24"/>
          <w:szCs w:val="24"/>
          <w:lang w:val="ru-RU"/>
        </w:rPr>
        <w:t>позиции, посвященной государственной символике. Такие помещения должны быть эстетично оформлены и размещены вдали от хозяйственно-бытовых комнат, прохода и гардероба.</w:t>
      </w:r>
    </w:p>
    <w:p w14:paraId="73898092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4.3. При одновременном размещении Герба и герба (геральдического знака) субъекта РФ, муни</w:t>
      </w:r>
      <w:r w:rsidRPr="001B7AC4">
        <w:rPr>
          <w:rFonts w:cstheme="minorHAnsi"/>
          <w:color w:val="000000"/>
          <w:sz w:val="24"/>
          <w:szCs w:val="24"/>
          <w:lang w:val="ru-RU"/>
        </w:rPr>
        <w:t>ципального образования, общественного объединения либо предприятия, учреждения или организации Герб располагается с левой стороны от другого герба (геральдического знака), если стоять к ним лицом; при одновременном размещении нечетного числа гербов (гераль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дических </w:t>
      </w:r>
      <w:proofErr w:type="gramStart"/>
      <w:r w:rsidRPr="001B7AC4">
        <w:rPr>
          <w:rFonts w:cstheme="minorHAnsi"/>
          <w:color w:val="000000"/>
          <w:sz w:val="24"/>
          <w:szCs w:val="24"/>
          <w:lang w:val="ru-RU"/>
        </w:rPr>
        <w:t xml:space="preserve">знаков) </w:t>
      </w:r>
      <w:proofErr w:type="gramEnd"/>
      <w:r w:rsidRPr="001B7AC4">
        <w:rPr>
          <w:rFonts w:cstheme="minorHAnsi"/>
          <w:color w:val="000000"/>
          <w:sz w:val="24"/>
          <w:szCs w:val="24"/>
          <w:lang w:val="ru-RU"/>
        </w:rPr>
        <w:t>Герб располагается в центре, а при размещении четного числа гербов (но более двух) – левее центра.</w:t>
      </w:r>
    </w:p>
    <w:p w14:paraId="7D16466A" w14:textId="77777777" w:rsidR="00D8312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4.4. При одновременном размещении Герба и других гербов (геральдических знаков) размер герба (геральдического знака) субъекта РФ, муниципаль</w:t>
      </w:r>
      <w:r w:rsidRPr="001B7AC4">
        <w:rPr>
          <w:rFonts w:cstheme="minorHAnsi"/>
          <w:color w:val="000000"/>
          <w:sz w:val="24"/>
          <w:szCs w:val="24"/>
          <w:lang w:val="ru-RU"/>
        </w:rPr>
        <w:t>ного образования, общественного объединения либо организации не может превышать размер Герба, при этом Герб не может быть размещен ниже других гербов (геральдических знаков).</w:t>
      </w:r>
    </w:p>
    <w:p w14:paraId="54187E4E" w14:textId="77777777" w:rsidR="001B7AC4" w:rsidRPr="001B7AC4" w:rsidRDefault="001B7AC4" w:rsidP="001B7AC4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1B7AC4">
        <w:rPr>
          <w:rFonts w:cstheme="minorHAnsi"/>
          <w:b/>
          <w:color w:val="000000"/>
          <w:sz w:val="24"/>
          <w:szCs w:val="24"/>
          <w:lang w:val="ru-RU"/>
        </w:rPr>
        <w:t xml:space="preserve">5. </w:t>
      </w:r>
      <w:r w:rsidRPr="001B7AC4">
        <w:rPr>
          <w:rFonts w:cstheme="minorHAnsi"/>
          <w:b/>
          <w:color w:val="000000"/>
          <w:sz w:val="24"/>
          <w:szCs w:val="24"/>
          <w:lang w:val="ru-RU"/>
        </w:rPr>
        <w:t>Создание и зонирование в образовательных организациях и организациях отдыха детей и их оздоровления мест размещения государственных символов Российской Федерации</w:t>
      </w:r>
    </w:p>
    <w:p w14:paraId="35F13D90" w14:textId="77777777" w:rsidR="001B7AC4" w:rsidRPr="001B7AC4" w:rsidRDefault="001B7AC4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Государственные символы Российской Федерации могут быть включены в общественные пространства образовательных организаций, организаций отдыха детей и их оздоровления: холлы; рекреации; входные группы; учебные кабинеты; библиотеки; актовые залы; административные помещения.</w:t>
      </w:r>
    </w:p>
    <w:p w14:paraId="02D39522" w14:textId="77777777" w:rsidR="001B7AC4" w:rsidRPr="001B7AC4" w:rsidRDefault="001B7AC4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lastRenderedPageBreak/>
        <w:t>При создании и зонировании мест размещения государственных символов в образовательной организации и организациях отдыха детей и их оздоровления необходимо   обеспечить   эстетичность   и    доступность   помещения    для    детей и молодежи, освещённость и чистоту помещения, пространственные характеристики помещения (государственные символы должны быть размещены в не менее 1 метра от учебного и иного оборудования).</w:t>
      </w:r>
    </w:p>
    <w:p w14:paraId="21F8E28F" w14:textId="0A0CE856" w:rsidR="001B7AC4" w:rsidRDefault="001B7AC4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Размещение государственных   символов   осуществляется   в   соответствии с федеральными конституционными законами о государственных символах Российской Федерации.</w:t>
      </w:r>
    </w:p>
    <w:p w14:paraId="2C39DA73" w14:textId="77777777" w:rsidR="001B7AC4" w:rsidRPr="001B7AC4" w:rsidRDefault="001B7AC4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A984791" w14:textId="77777777" w:rsidR="00D83124" w:rsidRPr="001B7AC4" w:rsidRDefault="00D83124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772BCDE" w14:textId="77777777" w:rsidR="001B7AC4" w:rsidRDefault="001B7AC4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7C45176" w14:textId="77777777" w:rsidR="001B7AC4" w:rsidRDefault="001B7AC4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175FA47" w14:textId="77777777" w:rsidR="001B7AC4" w:rsidRDefault="001B7AC4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60F4A89" w14:textId="77777777" w:rsidR="001B7AC4" w:rsidRDefault="001B7AC4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41DF71F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C9E5E71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299EA65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5C1FA43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DAAA072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5DA39E4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FEB98B2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C4DDFB2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28B9366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FA25A78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27559BA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B000DE2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C2184B8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CED7D16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DE45A3C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C666DD7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09093DE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5857F6B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D76088E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43323E0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8F41E9F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8476FDC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79B2A4F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6B2D4F2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59FFCE4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5B57A6A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E260835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415889B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9269AB8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90A5AB6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D46D81A" w14:textId="77777777" w:rsidR="00A02F40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3AB5451" w14:textId="77777777" w:rsidR="001B7AC4" w:rsidRDefault="001B7AC4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ECE8C80" w14:textId="77777777" w:rsidR="001B7AC4" w:rsidRDefault="001B7AC4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EFE77A5" w14:textId="7E1FCE35" w:rsidR="00D83124" w:rsidRPr="001B7AC4" w:rsidRDefault="00A02F40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r w:rsidRPr="001B7AC4">
        <w:rPr>
          <w:rFonts w:cstheme="minorHAnsi"/>
          <w:color w:val="000000"/>
          <w:sz w:val="24"/>
          <w:szCs w:val="24"/>
          <w:lang w:val="ru-RU"/>
        </w:rPr>
        <w:lastRenderedPageBreak/>
        <w:t>Приложение</w:t>
      </w:r>
      <w:bookmarkEnd w:id="0"/>
      <w:r w:rsidRPr="001B7AC4">
        <w:rPr>
          <w:rFonts w:cstheme="minorHAnsi"/>
          <w:color w:val="000000"/>
          <w:sz w:val="24"/>
          <w:szCs w:val="24"/>
          <w:lang w:val="ru-RU"/>
        </w:rPr>
        <w:t xml:space="preserve"> 1 к Положению об использовании</w:t>
      </w:r>
      <w:r w:rsidRPr="001B7AC4">
        <w:rPr>
          <w:rFonts w:cstheme="minorHAnsi"/>
          <w:sz w:val="24"/>
          <w:szCs w:val="24"/>
          <w:lang w:val="ru-RU"/>
        </w:rPr>
        <w:br/>
      </w:r>
      <w:r w:rsidRPr="001B7AC4">
        <w:rPr>
          <w:rFonts w:cstheme="minorHAnsi"/>
          <w:color w:val="000000"/>
          <w:sz w:val="24"/>
          <w:szCs w:val="24"/>
          <w:lang w:val="ru-RU"/>
        </w:rPr>
        <w:t>государственных символов</w:t>
      </w:r>
      <w:r w:rsidRPr="001B7AC4">
        <w:rPr>
          <w:rFonts w:cstheme="minorHAnsi"/>
          <w:sz w:val="24"/>
          <w:szCs w:val="24"/>
          <w:lang w:val="ru-RU"/>
        </w:rPr>
        <w:br/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1B7AC4">
        <w:rPr>
          <w:rFonts w:cstheme="minorHAnsi"/>
          <w:color w:val="000000"/>
          <w:sz w:val="24"/>
          <w:szCs w:val="24"/>
          <w:lang w:val="ru-RU"/>
        </w:rPr>
        <w:t>МБОУ «</w:t>
      </w:r>
      <w:proofErr w:type="spellStart"/>
      <w:r w:rsidR="001B7AC4">
        <w:rPr>
          <w:rFonts w:cstheme="minorHAnsi"/>
          <w:color w:val="000000"/>
          <w:sz w:val="24"/>
          <w:szCs w:val="24"/>
          <w:lang w:val="ru-RU"/>
        </w:rPr>
        <w:t>Пичаевская</w:t>
      </w:r>
      <w:proofErr w:type="spellEnd"/>
      <w:r w:rsidR="001B7AC4">
        <w:rPr>
          <w:rFonts w:cstheme="minorHAnsi"/>
          <w:color w:val="000000"/>
          <w:sz w:val="24"/>
          <w:szCs w:val="24"/>
          <w:lang w:val="ru-RU"/>
        </w:rPr>
        <w:t xml:space="preserve"> СОШ»</w:t>
      </w:r>
    </w:p>
    <w:p w14:paraId="2340B2FC" w14:textId="77777777" w:rsidR="00D83124" w:rsidRPr="001B7AC4" w:rsidRDefault="00D83124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41F3050" w14:textId="3FC2B9F1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Регламент подъема и спуска Государственного флага Российской Федерации в </w:t>
      </w:r>
      <w:r w:rsidR="001B7AC4">
        <w:rPr>
          <w:rFonts w:cstheme="minorHAnsi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 w:rsidR="001B7AC4">
        <w:rPr>
          <w:rFonts w:cstheme="minorHAnsi"/>
          <w:b/>
          <w:bCs/>
          <w:color w:val="000000"/>
          <w:sz w:val="24"/>
          <w:szCs w:val="24"/>
          <w:lang w:val="ru-RU"/>
        </w:rPr>
        <w:t>Пичаевская</w:t>
      </w:r>
      <w:proofErr w:type="spellEnd"/>
      <w:r w:rsidR="001B7A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СОШ»</w:t>
      </w:r>
    </w:p>
    <w:p w14:paraId="3B8D1A78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1. Назначенный обучающийся или работник</w:t>
      </w:r>
      <w:r w:rsidRPr="001B7AC4">
        <w:rPr>
          <w:rFonts w:cstheme="minorHAnsi"/>
          <w:color w:val="000000"/>
          <w:sz w:val="24"/>
          <w:szCs w:val="24"/>
        </w:rPr>
        <w:t> 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(знаменщик) получает Флаг у ответственного за хранение Флага, прибывает к установленному месту его </w:t>
      </w:r>
      <w:r w:rsidRPr="001B7AC4">
        <w:rPr>
          <w:rFonts w:cstheme="minorHAnsi"/>
          <w:color w:val="000000"/>
          <w:sz w:val="24"/>
          <w:szCs w:val="24"/>
          <w:lang w:val="ru-RU"/>
        </w:rPr>
        <w:t>подъема и прикрепляет Флаг к тросу мачты (флагштока).</w:t>
      </w:r>
    </w:p>
    <w:p w14:paraId="2F3D4A48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2. В назначенное время обучающиеся и административные работники образовательной организации выстраиваются на линейку.</w:t>
      </w:r>
    </w:p>
    <w:p w14:paraId="5D577A15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3. Директор образовательной организации или ведущий мероприятия подает команду «Подн</w:t>
      </w:r>
      <w:r w:rsidRPr="001B7AC4">
        <w:rPr>
          <w:rFonts w:cstheme="minorHAnsi"/>
          <w:color w:val="000000"/>
          <w:sz w:val="24"/>
          <w:szCs w:val="24"/>
          <w:lang w:val="ru-RU"/>
        </w:rPr>
        <w:t>ять флаг Российской Федерации». По этой команде знаменщик поднимает Флаг. Оркестр исполняет Гимн. В ином случае Гимн исполняется с использованием технических средств воспроизведения звукозаписи.</w:t>
      </w:r>
    </w:p>
    <w:p w14:paraId="7FF34DDE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4. Все присутствующие поворачивают голову в сторону Флага. По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окончании исполнения Гимна и подъема Флага начинается основная часть мероприятия.</w:t>
      </w:r>
    </w:p>
    <w:p w14:paraId="33FF4079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5. Для спуска Флага </w:t>
      </w:r>
      <w:proofErr w:type="gramStart"/>
      <w:r w:rsidRPr="001B7AC4">
        <w:rPr>
          <w:rFonts w:cstheme="minorHAnsi"/>
          <w:color w:val="000000"/>
          <w:sz w:val="24"/>
          <w:szCs w:val="24"/>
          <w:lang w:val="ru-RU"/>
        </w:rPr>
        <w:t>дежурный</w:t>
      </w:r>
      <w:proofErr w:type="gramEnd"/>
      <w:r w:rsidRPr="001B7AC4">
        <w:rPr>
          <w:rFonts w:cstheme="minorHAnsi"/>
          <w:color w:val="000000"/>
          <w:sz w:val="24"/>
          <w:szCs w:val="24"/>
          <w:lang w:val="ru-RU"/>
        </w:rPr>
        <w:t xml:space="preserve"> обучающийся или работник образовательной организации в присутствии ассистентов (или без них) спускает Флаг. При этом построение обучающихся и ра</w:t>
      </w:r>
      <w:r w:rsidRPr="001B7AC4">
        <w:rPr>
          <w:rFonts w:cstheme="minorHAnsi"/>
          <w:color w:val="000000"/>
          <w:sz w:val="24"/>
          <w:szCs w:val="24"/>
          <w:lang w:val="ru-RU"/>
        </w:rPr>
        <w:t>ботников не производится, Гимн не исполняется.</w:t>
      </w:r>
    </w:p>
    <w:p w14:paraId="6259417D" w14:textId="77777777" w:rsidR="00D83124" w:rsidRPr="001B7AC4" w:rsidRDefault="00D83124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B40A861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3A887006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1F3E6767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3811B05D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19A7A060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4EC04C61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423F0658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06E34766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5836B6F8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46163AA9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5DD534D1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57582472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B7B002E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8C2CB96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14092278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3D7C1B6D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5D350986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56BB4D38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A8E3AA1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D6C11CB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5F39ABF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4D8470EB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CECD7E9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5523FF1A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0FE7337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1C96FEF7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7C0187A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4F77FCDA" w14:textId="77777777" w:rsidR="001B7AC4" w:rsidRDefault="001B7AC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153248F5" w14:textId="1C15D256" w:rsidR="00D83124" w:rsidRPr="001B7AC4" w:rsidRDefault="00A02F40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lastRenderedPageBreak/>
        <w:t>Приложение 2 к Положению об использовании</w:t>
      </w:r>
      <w:r w:rsidRPr="001B7AC4">
        <w:rPr>
          <w:rFonts w:cstheme="minorHAnsi"/>
          <w:sz w:val="24"/>
          <w:szCs w:val="24"/>
          <w:lang w:val="ru-RU"/>
        </w:rPr>
        <w:br/>
      </w:r>
      <w:r w:rsidRPr="001B7AC4">
        <w:rPr>
          <w:rFonts w:cstheme="minorHAnsi"/>
          <w:color w:val="000000"/>
          <w:sz w:val="24"/>
          <w:szCs w:val="24"/>
          <w:lang w:val="ru-RU"/>
        </w:rPr>
        <w:t>государственных символов</w:t>
      </w:r>
      <w:r w:rsidRPr="001B7AC4">
        <w:rPr>
          <w:rFonts w:cstheme="minorHAnsi"/>
          <w:sz w:val="24"/>
          <w:szCs w:val="24"/>
          <w:lang w:val="ru-RU"/>
        </w:rPr>
        <w:br/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1B7AC4">
        <w:rPr>
          <w:rFonts w:cstheme="minorHAnsi"/>
          <w:color w:val="000000"/>
          <w:sz w:val="24"/>
          <w:szCs w:val="24"/>
          <w:lang w:val="ru-RU"/>
        </w:rPr>
        <w:t>МБОУ «</w:t>
      </w:r>
      <w:proofErr w:type="spellStart"/>
      <w:r w:rsidR="001B7AC4">
        <w:rPr>
          <w:rFonts w:cstheme="minorHAnsi"/>
          <w:color w:val="000000"/>
          <w:sz w:val="24"/>
          <w:szCs w:val="24"/>
          <w:lang w:val="ru-RU"/>
        </w:rPr>
        <w:t>Пичаевская</w:t>
      </w:r>
      <w:proofErr w:type="spellEnd"/>
      <w:r w:rsidR="001B7AC4">
        <w:rPr>
          <w:rFonts w:cstheme="minorHAnsi"/>
          <w:color w:val="000000"/>
          <w:sz w:val="24"/>
          <w:szCs w:val="24"/>
          <w:lang w:val="ru-RU"/>
        </w:rPr>
        <w:t xml:space="preserve"> СОШ»</w:t>
      </w:r>
    </w:p>
    <w:p w14:paraId="45258BBC" w14:textId="77777777" w:rsidR="00D83124" w:rsidRPr="001B7AC4" w:rsidRDefault="00D83124" w:rsidP="001B7AC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4C6E95FF" w14:textId="18C98EAA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Регламент вноса и выноса Государственного флага Российской Федерации в </w:t>
      </w:r>
      <w:r w:rsidR="001B7AC4">
        <w:rPr>
          <w:rFonts w:cstheme="minorHAnsi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 w:rsidR="001B7AC4">
        <w:rPr>
          <w:rFonts w:cstheme="minorHAnsi"/>
          <w:b/>
          <w:bCs/>
          <w:color w:val="000000"/>
          <w:sz w:val="24"/>
          <w:szCs w:val="24"/>
          <w:lang w:val="ru-RU"/>
        </w:rPr>
        <w:t>Пичаевская</w:t>
      </w:r>
      <w:proofErr w:type="spellEnd"/>
      <w:r w:rsidR="001B7A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СОШ»</w:t>
      </w:r>
    </w:p>
    <w:p w14:paraId="497D244A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1. </w:t>
      </w:r>
      <w:r w:rsidRPr="001B7AC4">
        <w:rPr>
          <w:rFonts w:cstheme="minorHAnsi"/>
          <w:color w:val="000000"/>
          <w:sz w:val="24"/>
          <w:szCs w:val="24"/>
          <w:lang w:val="ru-RU"/>
        </w:rPr>
        <w:t>Руководитель знаменной группы принимает Флаг от ответственного за хранение Флага.</w:t>
      </w:r>
    </w:p>
    <w:p w14:paraId="60E5FDC0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2. Знаменная группа несет Флаг к месту проведения мероприятия.</w:t>
      </w:r>
    </w:p>
    <w:p w14:paraId="7244AAE7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3. Знаменная группа выстраивается в две колонны по два человека – каждый держит угол флага. Руководитель </w:t>
      </w:r>
      <w:r w:rsidRPr="001B7AC4">
        <w:rPr>
          <w:rFonts w:cstheme="minorHAnsi"/>
          <w:color w:val="000000"/>
          <w:sz w:val="24"/>
          <w:szCs w:val="24"/>
          <w:lang w:val="ru-RU"/>
        </w:rPr>
        <w:t>знаменной группы держит передний правый край полотнища.</w:t>
      </w:r>
    </w:p>
    <w:p w14:paraId="4F5D5F4C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4. Перед вносом Флага директор образовательной организации или ведущий мероприятия объявляет присутствующим: «Внимание! Государственный флаг Российской Федерации».</w:t>
      </w:r>
    </w:p>
    <w:p w14:paraId="4C1DB85B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5. </w:t>
      </w:r>
      <w:proofErr w:type="gramStart"/>
      <w:r w:rsidRPr="001B7AC4">
        <w:rPr>
          <w:rFonts w:cstheme="minorHAnsi"/>
          <w:color w:val="000000"/>
          <w:sz w:val="24"/>
          <w:szCs w:val="24"/>
          <w:lang w:val="ru-RU"/>
        </w:rPr>
        <w:t>Знаменная группа вносит Флаг так,</w:t>
      </w:r>
      <w:r w:rsidRPr="001B7AC4">
        <w:rPr>
          <w:rFonts w:cstheme="minorHAnsi"/>
          <w:color w:val="000000"/>
          <w:sz w:val="24"/>
          <w:szCs w:val="24"/>
          <w:lang w:val="ru-RU"/>
        </w:rPr>
        <w:t xml:space="preserve"> чтобы для большей части присутствующих он выглядел развернутым с расположением горизонтальных полос: верхней – белого, средней – синего и нижней – красного цвета.</w:t>
      </w:r>
      <w:proofErr w:type="gramEnd"/>
      <w:r w:rsidRPr="001B7AC4">
        <w:rPr>
          <w:rFonts w:cstheme="minorHAnsi"/>
          <w:color w:val="000000"/>
          <w:sz w:val="24"/>
          <w:szCs w:val="24"/>
          <w:lang w:val="ru-RU"/>
        </w:rPr>
        <w:t xml:space="preserve"> Оркестр исполняет Гимн. В ином случае Гимн исполняется с использованием технических средств </w:t>
      </w:r>
      <w:r w:rsidRPr="001B7AC4">
        <w:rPr>
          <w:rFonts w:cstheme="minorHAnsi"/>
          <w:color w:val="000000"/>
          <w:sz w:val="24"/>
          <w:szCs w:val="24"/>
          <w:lang w:val="ru-RU"/>
        </w:rPr>
        <w:t>воспроизведения звукозаписи.</w:t>
      </w:r>
    </w:p>
    <w:p w14:paraId="2B365B6B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6. Знаменная группа останавливается перед присутствующими так, чтобы быть максимально в центре или посередине перед присутствующими,</w:t>
      </w:r>
      <w:r w:rsidRPr="001B7AC4">
        <w:rPr>
          <w:rFonts w:cstheme="minorHAnsi"/>
          <w:color w:val="000000"/>
          <w:sz w:val="24"/>
          <w:szCs w:val="24"/>
        </w:rPr>
        <w:t> </w:t>
      </w:r>
      <w:r w:rsidRPr="001B7AC4">
        <w:rPr>
          <w:rFonts w:cstheme="minorHAnsi"/>
          <w:color w:val="000000"/>
          <w:sz w:val="24"/>
          <w:szCs w:val="24"/>
          <w:lang w:val="ru-RU"/>
        </w:rPr>
        <w:t>либо перед директором образовательной организации.</w:t>
      </w:r>
    </w:p>
    <w:p w14:paraId="5F5DE1F9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>7. Знаменная группа уносит Флаг после оконч</w:t>
      </w:r>
      <w:r w:rsidRPr="001B7AC4">
        <w:rPr>
          <w:rFonts w:cstheme="minorHAnsi"/>
          <w:color w:val="000000"/>
          <w:sz w:val="24"/>
          <w:szCs w:val="24"/>
          <w:lang w:val="ru-RU"/>
        </w:rPr>
        <w:t>ания исполнения Гимна или после окончания мероприятия, если оно было непродолжительным. В последнем случае перед началом выноса Флага директор образовательной организации или ведущий мероприятия объявляет присутствующим: «Внимание! Государственный флаг Рос</w:t>
      </w:r>
      <w:r w:rsidRPr="001B7AC4">
        <w:rPr>
          <w:rFonts w:cstheme="minorHAnsi"/>
          <w:color w:val="000000"/>
          <w:sz w:val="24"/>
          <w:szCs w:val="24"/>
          <w:lang w:val="ru-RU"/>
        </w:rPr>
        <w:t>сийской Федерации». Вынос Флага может сопровождаться исполнением Гимна или быть без такового.</w:t>
      </w:r>
    </w:p>
    <w:p w14:paraId="2FB2FFF3" w14:textId="77777777" w:rsidR="00D83124" w:rsidRPr="001B7AC4" w:rsidRDefault="00A02F40" w:rsidP="001B7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B7AC4">
        <w:rPr>
          <w:rFonts w:cstheme="minorHAnsi"/>
          <w:color w:val="000000"/>
          <w:sz w:val="24"/>
          <w:szCs w:val="24"/>
          <w:lang w:val="ru-RU"/>
        </w:rPr>
        <w:t xml:space="preserve">8. После окончания церемонии руководитель знаменной группы отдает Флаг </w:t>
      </w:r>
      <w:proofErr w:type="gramStart"/>
      <w:r w:rsidRPr="001B7AC4">
        <w:rPr>
          <w:rFonts w:cstheme="minorHAnsi"/>
          <w:color w:val="000000"/>
          <w:sz w:val="24"/>
          <w:szCs w:val="24"/>
          <w:lang w:val="ru-RU"/>
        </w:rPr>
        <w:t>ответственному</w:t>
      </w:r>
      <w:proofErr w:type="gramEnd"/>
      <w:r w:rsidRPr="001B7AC4">
        <w:rPr>
          <w:rFonts w:cstheme="minorHAnsi"/>
          <w:color w:val="000000"/>
          <w:sz w:val="24"/>
          <w:szCs w:val="24"/>
          <w:lang w:val="ru-RU"/>
        </w:rPr>
        <w:t xml:space="preserve"> за хранение Флага.</w:t>
      </w:r>
    </w:p>
    <w:sectPr w:rsidR="00D83124" w:rsidRPr="001B7AC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4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36000"/>
    <w:multiLevelType w:val="hybridMultilevel"/>
    <w:tmpl w:val="5DF2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7AC4"/>
    <w:rsid w:val="002D33B1"/>
    <w:rsid w:val="002D3591"/>
    <w:rsid w:val="003514A0"/>
    <w:rsid w:val="004F7E17"/>
    <w:rsid w:val="005A05CE"/>
    <w:rsid w:val="00653AF6"/>
    <w:rsid w:val="00A02F40"/>
    <w:rsid w:val="00B73A5A"/>
    <w:rsid w:val="00D00AC1"/>
    <w:rsid w:val="00D8312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5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B7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B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2023-09-19T09:21:00Z</dcterms:modified>
</cp:coreProperties>
</file>