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5" w:rsidRDefault="00C23865" w:rsidP="00C23865">
      <w:pPr>
        <w:spacing w:after="0"/>
        <w:jc w:val="both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Утверждаю</w:t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>Согласовано</w:t>
      </w:r>
    </w:p>
    <w:p w:rsidR="00C23865" w:rsidRDefault="00C23865" w:rsidP="00C23865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Приказ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______ </w:t>
      </w:r>
      <w:proofErr w:type="gramStart"/>
      <w:r>
        <w:rPr>
          <w:rFonts w:hAnsi="Times New Roman"/>
          <w:color w:val="000000"/>
          <w:sz w:val="24"/>
          <w:szCs w:val="24"/>
        </w:rPr>
        <w:t>от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_____________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протокол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____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______________</w:t>
      </w:r>
      <w:r>
        <w:rPr>
          <w:rFonts w:hAnsi="Times New Roman"/>
          <w:color w:val="000000"/>
          <w:sz w:val="24"/>
          <w:szCs w:val="24"/>
        </w:rPr>
        <w:tab/>
      </w:r>
    </w:p>
    <w:p w:rsidR="00C23865" w:rsidRDefault="00C23865" w:rsidP="00C23865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Директор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/>
          <w:color w:val="000000"/>
          <w:sz w:val="24"/>
          <w:szCs w:val="24"/>
        </w:rPr>
        <w:t>Пичаевская</w:t>
      </w:r>
      <w:proofErr w:type="spellEnd"/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СОШ»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Председатель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Управляющего</w:t>
      </w:r>
      <w:r w:rsidR="002A786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совета</w:t>
      </w:r>
    </w:p>
    <w:p w:rsidR="00C23865" w:rsidRDefault="00C23865" w:rsidP="00C23865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  <w:t>_________________________________</w:t>
      </w:r>
    </w:p>
    <w:p w:rsidR="001F197F" w:rsidRDefault="00C23865" w:rsidP="00C238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.</w:t>
      </w:r>
      <w:r w:rsidR="002A786C">
        <w:rPr>
          <w:rFonts w:hAnsi="Times New Roman"/>
          <w:color w:val="000000"/>
          <w:sz w:val="24"/>
          <w:szCs w:val="24"/>
        </w:rPr>
        <w:t>Н</w:t>
      </w:r>
      <w:r w:rsidR="002A786C">
        <w:rPr>
          <w:rFonts w:hAnsi="Times New Roman"/>
          <w:color w:val="000000"/>
          <w:sz w:val="24"/>
          <w:szCs w:val="24"/>
        </w:rPr>
        <w:t xml:space="preserve">. </w:t>
      </w:r>
      <w:r w:rsidR="002A786C">
        <w:rPr>
          <w:rFonts w:hAnsi="Times New Roman"/>
          <w:color w:val="000000"/>
          <w:sz w:val="24"/>
          <w:szCs w:val="24"/>
        </w:rPr>
        <w:t>Филина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/>
          <w:color w:val="000000"/>
          <w:sz w:val="24"/>
          <w:szCs w:val="24"/>
        </w:rPr>
        <w:t>Машутикова</w:t>
      </w:r>
      <w:bookmarkStart w:id="0" w:name="_GoBack"/>
      <w:bookmarkEnd w:id="0"/>
      <w:proofErr w:type="spellEnd"/>
    </w:p>
    <w:p w:rsidR="001F197F" w:rsidRDefault="001F197F" w:rsidP="001F19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</w:pPr>
    </w:p>
    <w:p w:rsidR="002A786C" w:rsidRPr="002A786C" w:rsidRDefault="002A786C" w:rsidP="002A78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</w:pPr>
      <w:r w:rsidRPr="002A786C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ПОЛОЖЕНИЕ</w:t>
      </w:r>
    </w:p>
    <w:p w:rsidR="001F197F" w:rsidRPr="002A786C" w:rsidRDefault="001F197F" w:rsidP="002A78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C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 xml:space="preserve"> об  организации обучения</w:t>
      </w:r>
    </w:p>
    <w:p w:rsidR="001F197F" w:rsidRPr="002A786C" w:rsidRDefault="001F197F" w:rsidP="002A78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C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в форме семейного образования и самообразования</w:t>
      </w:r>
    </w:p>
    <w:p w:rsidR="001F197F" w:rsidRPr="002A786C" w:rsidRDefault="001F197F" w:rsidP="002A786C">
      <w:pPr>
        <w:pStyle w:val="Default"/>
        <w:ind w:firstLine="567"/>
      </w:pPr>
    </w:p>
    <w:p w:rsidR="001F197F" w:rsidRPr="002A786C" w:rsidRDefault="001F197F" w:rsidP="002A786C">
      <w:pPr>
        <w:pStyle w:val="Default"/>
        <w:ind w:firstLine="567"/>
      </w:pPr>
    </w:p>
    <w:p w:rsidR="001F197F" w:rsidRPr="002A786C" w:rsidRDefault="002A786C" w:rsidP="002A786C">
      <w:pPr>
        <w:pStyle w:val="Default"/>
        <w:ind w:firstLine="567"/>
        <w:jc w:val="both"/>
      </w:pPr>
      <w:r>
        <w:rPr>
          <w:b/>
          <w:bCs/>
        </w:rPr>
        <w:t xml:space="preserve">1. </w:t>
      </w:r>
      <w:r w:rsidR="001F197F" w:rsidRPr="002A786C">
        <w:rPr>
          <w:b/>
          <w:bCs/>
        </w:rPr>
        <w:t xml:space="preserve">Общие положения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</w:t>
      </w:r>
      <w:r w:rsidR="002A786C">
        <w:t>Законом от 29.12.2012 № 273-ФЗ «</w:t>
      </w:r>
      <w:r w:rsidRPr="002A786C">
        <w:t xml:space="preserve">Об образовании в Российской Федерации».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1.2. В соответствии с Федеральным законом от 29.12.2012 г. № 273-ФЗ «Об образовании в Российской Федерации» общее образование может быть получено: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а) в организациях, осуществляющих образовательную деятельность;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б) вне организаций, осуществляющих образовательную деятельность (в формах семейного образования и самообразования).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>1.7. Настоящее Положение определяет порядок перехода учащихся МБОУ «</w:t>
      </w:r>
      <w:proofErr w:type="spellStart"/>
      <w:r w:rsidRPr="002A786C">
        <w:t>Пичаевская</w:t>
      </w:r>
      <w:proofErr w:type="spellEnd"/>
      <w:r w:rsidRPr="002A786C">
        <w:t xml:space="preserve"> СОШ» (в дальнейшем – школа) на семейную форму образования и самообразования, а также порядок промежуточной и (или) итоговой аттестации учащихся, находящихся на семейной форме образования или самообразовании на базе школы. </w:t>
      </w:r>
    </w:p>
    <w:p w:rsidR="001F197F" w:rsidRPr="002A786C" w:rsidRDefault="001F197F" w:rsidP="002A786C">
      <w:pPr>
        <w:pStyle w:val="Default"/>
        <w:ind w:firstLine="567"/>
        <w:jc w:val="both"/>
        <w:rPr>
          <w:b/>
          <w:bCs/>
        </w:rPr>
      </w:pPr>
    </w:p>
    <w:p w:rsidR="001F197F" w:rsidRPr="002A786C" w:rsidRDefault="002A786C" w:rsidP="002A786C">
      <w:pPr>
        <w:pStyle w:val="Default"/>
        <w:ind w:firstLine="567"/>
        <w:jc w:val="both"/>
      </w:pPr>
      <w:r>
        <w:rPr>
          <w:b/>
          <w:bCs/>
        </w:rPr>
        <w:t xml:space="preserve">2. </w:t>
      </w:r>
      <w:r w:rsidR="001F197F" w:rsidRPr="002A786C">
        <w:rPr>
          <w:b/>
          <w:bCs/>
        </w:rPr>
        <w:t xml:space="preserve">Организация семейного образования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  <w:proofErr w:type="gramStart"/>
      <w:r w:rsidRPr="002A786C">
        <w:t>Обучающийся</w:t>
      </w:r>
      <w:proofErr w:type="gramEnd"/>
      <w:r w:rsidRPr="002A786C">
        <w:t xml:space="preserve"> может перейти на семейную форму получения образования на любом уровне образования: основном общем, среднем общем.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2.3. При выборе семейной формы образования,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компетенциями, развитию способностей, приобретению опыта применения знаний в повседневной жизни.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lastRenderedPageBreak/>
        <w:t>2.4. Родители (законные представите</w:t>
      </w:r>
      <w:r w:rsidR="007111CB" w:rsidRPr="002A786C">
        <w:t>ли) обращаются к директору школы</w:t>
      </w:r>
      <w:r w:rsidRPr="002A786C">
        <w:t xml:space="preserve"> с заявлением о переходе на получение общего образования в форме семейного образования. При этом </w:t>
      </w:r>
      <w:proofErr w:type="gramStart"/>
      <w:r w:rsidRPr="002A786C">
        <w:t>обучающийся</w:t>
      </w:r>
      <w:proofErr w:type="gramEnd"/>
      <w:r w:rsidRPr="002A786C">
        <w:t xml:space="preserve"> отчисляется из образовательной организации.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отдел образования администрации </w:t>
      </w:r>
      <w:proofErr w:type="spellStart"/>
      <w:r w:rsidRPr="002A786C">
        <w:t>Пичаевского</w:t>
      </w:r>
      <w:proofErr w:type="spellEnd"/>
      <w:r w:rsidRPr="002A786C">
        <w:t xml:space="preserve"> района, который ведет учет детей, имеющих право на получение общего образования каждого уровня.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форме, либо использовать право на сочетание форм получения образования и обучения.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2.7. Зачисление в школу лица, находящегося на семейной форме образования для продолжения обучения в школе осуществляется в соответствии с Порядком приема граждан на </w:t>
      </w:r>
      <w:proofErr w:type="gramStart"/>
      <w:r w:rsidRPr="002A786C">
        <w:t>обучение по</w:t>
      </w:r>
      <w:proofErr w:type="gramEnd"/>
      <w:r w:rsidRPr="002A786C">
        <w:t xml:space="preserve"> общеобразовательным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A786C">
        <w:t>Минобрнауки</w:t>
      </w:r>
      <w:proofErr w:type="spellEnd"/>
      <w:r w:rsidRPr="002A786C">
        <w:t xml:space="preserve"> России от 02.04.2014 №32. </w:t>
      </w:r>
    </w:p>
    <w:p w:rsidR="002A786C" w:rsidRDefault="002A786C" w:rsidP="002A786C">
      <w:pPr>
        <w:pStyle w:val="Default"/>
        <w:ind w:left="708" w:firstLine="567"/>
        <w:jc w:val="both"/>
        <w:rPr>
          <w:b/>
          <w:bCs/>
        </w:rPr>
      </w:pPr>
    </w:p>
    <w:p w:rsidR="001F197F" w:rsidRPr="002A786C" w:rsidRDefault="002A786C" w:rsidP="002A786C">
      <w:pPr>
        <w:pStyle w:val="Default"/>
        <w:ind w:firstLine="567"/>
        <w:jc w:val="both"/>
      </w:pPr>
      <w:r>
        <w:rPr>
          <w:b/>
          <w:bCs/>
        </w:rPr>
        <w:t>3</w:t>
      </w:r>
      <w:r w:rsidR="001F197F" w:rsidRPr="002A786C">
        <w:rPr>
          <w:b/>
          <w:bCs/>
        </w:rPr>
        <w:t xml:space="preserve">. Организация самообразования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3.1. Среднее общее образование может быть получено в форме самообразования.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3.3. Лица, избравшие самообразование как форму получения среднего общего образования, подают заявление директору школы не позднее, чем за 6 месяцев до государственной итоговой аттестации, а также </w:t>
      </w:r>
      <w:proofErr w:type="gramStart"/>
      <w:r w:rsidRPr="002A786C">
        <w:t>предоставляют имеющиеся документы</w:t>
      </w:r>
      <w:proofErr w:type="gramEnd"/>
      <w:r w:rsidRPr="002A786C">
        <w:t xml:space="preserve"> о промежуточной аттестации или документ об образовании.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3.4. Руководство школы на основании заявления гражданина, поданных им документов о текущей успеваемости или об образовании, устанавливает количество и объем аттестуемых предметов. </w:t>
      </w:r>
    </w:p>
    <w:p w:rsidR="00B40BA5" w:rsidRPr="002A786C" w:rsidRDefault="001F197F" w:rsidP="002A786C">
      <w:pPr>
        <w:pStyle w:val="Default"/>
        <w:ind w:firstLine="567"/>
        <w:jc w:val="both"/>
      </w:pPr>
      <w:r w:rsidRPr="002A786C">
        <w:t xml:space="preserve">3.5. Директор </w:t>
      </w:r>
      <w:r w:rsidR="00B40BA5" w:rsidRPr="002A786C">
        <w:t>школы</w:t>
      </w:r>
      <w:r w:rsidRPr="002A786C">
        <w:t xml:space="preserve"> издает приказ об утверждении графика прохождения промежуточной аттестации обучающегося в форме самообразования.</w:t>
      </w:r>
    </w:p>
    <w:p w:rsidR="001F197F" w:rsidRPr="002A786C" w:rsidRDefault="001F197F" w:rsidP="002A786C">
      <w:pPr>
        <w:pStyle w:val="Default"/>
        <w:ind w:firstLine="567"/>
        <w:jc w:val="both"/>
      </w:pPr>
    </w:p>
    <w:p w:rsidR="001F197F" w:rsidRPr="002A786C" w:rsidRDefault="002A786C" w:rsidP="002A786C">
      <w:pPr>
        <w:pStyle w:val="Default"/>
        <w:ind w:firstLine="567"/>
        <w:jc w:val="both"/>
      </w:pPr>
      <w:r>
        <w:rPr>
          <w:b/>
          <w:bCs/>
        </w:rPr>
        <w:t>4.</w:t>
      </w:r>
      <w:r w:rsidR="001F197F" w:rsidRPr="002A786C">
        <w:rPr>
          <w:b/>
          <w:bCs/>
        </w:rPr>
        <w:t xml:space="preserve"> Организация и проведение аттестации </w:t>
      </w:r>
      <w:proofErr w:type="gramStart"/>
      <w:r w:rsidR="001F197F" w:rsidRPr="002A786C">
        <w:rPr>
          <w:b/>
          <w:bCs/>
        </w:rPr>
        <w:t>обучающихся</w:t>
      </w:r>
      <w:proofErr w:type="gramEnd"/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организациях, имеющих государственную аккредитацию, по образовательным программам основного общего и среднего общего образования бесплатно.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4.2. Экстерны – лица, зачисленные в образовательное учреждение для прохождения промежуточной и (или) государственной итоговой аттестации.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4.3. Для прохождения промежуточной и (или) государственной итоговой аттестации в качестве экстерна директору </w:t>
      </w:r>
      <w:r w:rsidR="00B40BA5" w:rsidRPr="002A786C">
        <w:t>школы</w:t>
      </w:r>
      <w:r w:rsidRPr="002A786C">
        <w:t xml:space="preserve"> подается заявление 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 </w:t>
      </w:r>
    </w:p>
    <w:p w:rsidR="001F197F" w:rsidRPr="002A786C" w:rsidRDefault="001F197F" w:rsidP="002A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6C">
        <w:rPr>
          <w:rFonts w:ascii="Times New Roman" w:hAnsi="Times New Roman" w:cs="Times New Roman"/>
          <w:sz w:val="24"/>
          <w:szCs w:val="24"/>
        </w:rPr>
        <w:t xml:space="preserve">4.4. Вместе с заявлением </w:t>
      </w:r>
      <w:proofErr w:type="gramStart"/>
      <w:r w:rsidRPr="002A786C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2A786C">
        <w:rPr>
          <w:rFonts w:ascii="Times New Roman" w:hAnsi="Times New Roman" w:cs="Times New Roman"/>
          <w:sz w:val="24"/>
          <w:szCs w:val="24"/>
        </w:rPr>
        <w:t>: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– оригинал документа, удостоверяющего личность совершеннолетнего гражданина, оригинал документа, удостоверяющего личность родителя (законного представителя) несовершеннолетнего гражданина;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–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экстерна);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–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– 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</w:t>
      </w:r>
      <w:r w:rsidRPr="002A786C">
        <w:lastRenderedPageBreak/>
        <w:t xml:space="preserve">общеобразовательные программы основного общего, среднего общего образования, справка о промежуточной аттестации в образовательной организации, документ об основном общем образовании).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4.5. Директором издается приказ о зачислении экстерна в </w:t>
      </w:r>
      <w:r w:rsidR="00B40BA5" w:rsidRPr="002A786C">
        <w:t>школу</w:t>
      </w:r>
      <w:r w:rsidRPr="002A786C">
        <w:t xml:space="preserve"> для прохождения аттестации, в котором устанавливаются сроки и формы промежуточной аттестации. Копия распорядительного акта хранится в личном деле экстерна.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в сроки, определен</w:t>
      </w:r>
      <w:r w:rsidR="007111CB" w:rsidRPr="002A786C">
        <w:t>ные распорядительным актом школы</w:t>
      </w:r>
      <w:r w:rsidRPr="002A786C">
        <w:t xml:space="preserve">, при отсутствии уважительных причин признаются академической задолженностью.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2A786C">
        <w:t>контроль за</w:t>
      </w:r>
      <w:proofErr w:type="gramEnd"/>
      <w:r w:rsidRPr="002A786C">
        <w:t xml:space="preserve"> своевременностью ее ликвидации.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4.8. 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4.9.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4.10. Результаты промежуточной аттестации экстернов отражаются в протоколах.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>4.13. Экстернам, прошедшим промежуточную аттестацию и не проходившим государственную итоговую аттестацию, выдается спр</w:t>
      </w:r>
      <w:r w:rsidR="00B40BA5" w:rsidRPr="002A786C">
        <w:t>авка о промежуточной аттестации.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>4.14. Экстернам, прошедшим государственную итоговую аттестацию, выдается документ государственного образца об основном общем или сред</w:t>
      </w:r>
      <w:r w:rsidR="00B40BA5" w:rsidRPr="002A786C">
        <w:t>нем общем образовании.</w:t>
      </w:r>
    </w:p>
    <w:p w:rsidR="001F197F" w:rsidRPr="002A786C" w:rsidRDefault="001F197F" w:rsidP="002A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6C">
        <w:rPr>
          <w:rFonts w:ascii="Times New Roman" w:hAnsi="Times New Roman" w:cs="Times New Roman"/>
          <w:sz w:val="24"/>
          <w:szCs w:val="24"/>
        </w:rPr>
        <w:t>4.15. Родители (законные представители) обучающихся, получающих общее образование в указанных формах, заключают договор с</w:t>
      </w:r>
      <w:r w:rsidR="00B40BA5" w:rsidRPr="002A786C">
        <w:rPr>
          <w:rFonts w:ascii="Times New Roman" w:hAnsi="Times New Roman" w:cs="Times New Roman"/>
          <w:sz w:val="24"/>
          <w:szCs w:val="24"/>
        </w:rPr>
        <w:t>ошколой</w:t>
      </w:r>
      <w:r w:rsidRPr="002A786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 и (или) государственной итоговой аттестации </w:t>
      </w:r>
      <w:proofErr w:type="gramStart"/>
      <w:r w:rsidRPr="002A78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A786C">
        <w:rPr>
          <w:rFonts w:ascii="Times New Roman" w:hAnsi="Times New Roman" w:cs="Times New Roman"/>
          <w:sz w:val="24"/>
          <w:szCs w:val="24"/>
        </w:rPr>
        <w:t>. (Образец договора прилагается)</w:t>
      </w:r>
    </w:p>
    <w:p w:rsidR="002A786C" w:rsidRDefault="002A786C" w:rsidP="002A786C">
      <w:pPr>
        <w:pStyle w:val="Default"/>
        <w:ind w:firstLine="567"/>
        <w:jc w:val="both"/>
        <w:rPr>
          <w:b/>
          <w:bCs/>
        </w:rPr>
      </w:pPr>
    </w:p>
    <w:p w:rsidR="001F197F" w:rsidRPr="002A786C" w:rsidRDefault="002A786C" w:rsidP="002A786C">
      <w:pPr>
        <w:pStyle w:val="Default"/>
        <w:ind w:firstLine="567"/>
        <w:jc w:val="both"/>
      </w:pPr>
      <w:r>
        <w:rPr>
          <w:b/>
          <w:bCs/>
        </w:rPr>
        <w:t>5.</w:t>
      </w:r>
      <w:r w:rsidR="001F197F" w:rsidRPr="002A786C">
        <w:rPr>
          <w:b/>
          <w:bCs/>
        </w:rPr>
        <w:t xml:space="preserve"> Права </w:t>
      </w:r>
      <w:proofErr w:type="gramStart"/>
      <w:r w:rsidR="001F197F" w:rsidRPr="002A786C">
        <w:rPr>
          <w:b/>
          <w:bCs/>
        </w:rPr>
        <w:t>обучающихся</w:t>
      </w:r>
      <w:proofErr w:type="gramEnd"/>
      <w:r w:rsidR="001F197F" w:rsidRPr="002A786C">
        <w:rPr>
          <w:b/>
          <w:bCs/>
        </w:rPr>
        <w:t xml:space="preserve">, получающих образование в семейной форме и самообразования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 xml:space="preserve">5.1. 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программе, в том числе имеют право получать необходимые консультации по каждому учебному предмету, по которому он проходит аттестацию. </w:t>
      </w:r>
    </w:p>
    <w:p w:rsidR="001F197F" w:rsidRPr="002A786C" w:rsidRDefault="001F197F" w:rsidP="002A786C">
      <w:pPr>
        <w:pStyle w:val="Default"/>
        <w:ind w:firstLine="567"/>
        <w:jc w:val="both"/>
      </w:pPr>
      <w:r w:rsidRPr="002A786C">
        <w:t>5.2. Обучающиеся должны быть обеспечены учебниками и учебными посо</w:t>
      </w:r>
      <w:r w:rsidR="007111CB" w:rsidRPr="002A786C">
        <w:t>биями из фондов библиотеки школы</w:t>
      </w:r>
      <w:r w:rsidRPr="002A786C">
        <w:t xml:space="preserve"> бесплатно. </w:t>
      </w:r>
    </w:p>
    <w:p w:rsidR="001F197F" w:rsidRDefault="001F197F" w:rsidP="002A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6C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2A78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A786C">
        <w:rPr>
          <w:rFonts w:ascii="Times New Roman" w:hAnsi="Times New Roman" w:cs="Times New Roman"/>
          <w:sz w:val="24"/>
          <w:szCs w:val="24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</w:t>
      </w:r>
      <w:r w:rsidR="00B40BA5" w:rsidRPr="002A786C">
        <w:rPr>
          <w:rFonts w:ascii="Times New Roman" w:hAnsi="Times New Roman" w:cs="Times New Roman"/>
          <w:sz w:val="24"/>
          <w:szCs w:val="24"/>
        </w:rPr>
        <w:t>мероприятия</w:t>
      </w:r>
    </w:p>
    <w:p w:rsidR="00B40BA5" w:rsidRPr="00B40BA5" w:rsidRDefault="00B40BA5" w:rsidP="00B40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7F" w:rsidRPr="00B40BA5" w:rsidRDefault="001F197F" w:rsidP="00B40BA5">
      <w:pPr>
        <w:pStyle w:val="Default"/>
        <w:jc w:val="right"/>
      </w:pPr>
      <w:r w:rsidRPr="00B40BA5">
        <w:lastRenderedPageBreak/>
        <w:t xml:space="preserve">Приложение 1 </w:t>
      </w:r>
    </w:p>
    <w:p w:rsidR="001F197F" w:rsidRPr="00B40BA5" w:rsidRDefault="00B40BA5" w:rsidP="00B40BA5">
      <w:pPr>
        <w:pStyle w:val="Default"/>
        <w:jc w:val="right"/>
      </w:pPr>
      <w:r w:rsidRPr="00B40BA5">
        <w:t>Директору МБ</w:t>
      </w:r>
      <w:r w:rsidR="001F197F" w:rsidRPr="00B40BA5">
        <w:t>ОУ «</w:t>
      </w:r>
      <w:proofErr w:type="spellStart"/>
      <w:r w:rsidRPr="00B40BA5">
        <w:t>Пичаевская</w:t>
      </w:r>
      <w:proofErr w:type="spellEnd"/>
      <w:r w:rsidRPr="00B40BA5">
        <w:t xml:space="preserve"> СОШ</w:t>
      </w:r>
      <w:r w:rsidR="001F197F" w:rsidRPr="00B40BA5">
        <w:t xml:space="preserve">»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_____________________________________________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(фамилия, имя, отчество директора)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______________________________________________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(фамилия, имя, отчество полностью)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Место регистрации (адрес) _________________________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______________________________________________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Сведения о документе, подтверждающем статус законного представителя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(№, серия, дата выдачи, кем </w:t>
      </w:r>
      <w:proofErr w:type="gramStart"/>
      <w:r w:rsidRPr="00B40BA5">
        <w:t>выдан</w:t>
      </w:r>
      <w:proofErr w:type="gramEnd"/>
      <w:r w:rsidRPr="00B40BA5">
        <w:t xml:space="preserve">)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_______________________________________________ </w:t>
      </w:r>
    </w:p>
    <w:p w:rsidR="001F197F" w:rsidRPr="00B40BA5" w:rsidRDefault="001F197F" w:rsidP="00B40BA5">
      <w:pPr>
        <w:pStyle w:val="Default"/>
        <w:jc w:val="right"/>
      </w:pPr>
      <w:r w:rsidRPr="00B40BA5">
        <w:t xml:space="preserve">телефон __________________________________________ </w:t>
      </w:r>
    </w:p>
    <w:p w:rsidR="00B40BA5" w:rsidRPr="00B40BA5" w:rsidRDefault="00B40BA5" w:rsidP="00B40BA5">
      <w:pPr>
        <w:pStyle w:val="Default"/>
        <w:jc w:val="center"/>
      </w:pPr>
    </w:p>
    <w:p w:rsidR="001F197F" w:rsidRPr="00B40BA5" w:rsidRDefault="001F197F" w:rsidP="00B40BA5">
      <w:pPr>
        <w:pStyle w:val="Default"/>
        <w:jc w:val="center"/>
      </w:pPr>
      <w:r w:rsidRPr="00B40BA5">
        <w:t>заявление</w:t>
      </w:r>
    </w:p>
    <w:p w:rsidR="00B40BA5" w:rsidRPr="00B40BA5" w:rsidRDefault="00B40BA5" w:rsidP="001F197F">
      <w:pPr>
        <w:pStyle w:val="Default"/>
      </w:pPr>
    </w:p>
    <w:p w:rsidR="001F197F" w:rsidRPr="00B40BA5" w:rsidRDefault="001F197F" w:rsidP="001F197F">
      <w:pPr>
        <w:pStyle w:val="Default"/>
      </w:pPr>
      <w:r w:rsidRPr="00B40BA5">
        <w:t>Прошу зачислить меня (моег</w:t>
      </w:r>
      <w:proofErr w:type="gramStart"/>
      <w:r w:rsidRPr="00B40BA5">
        <w:t>о(</w:t>
      </w:r>
      <w:proofErr w:type="gramEnd"/>
      <w:r w:rsidRPr="00B40BA5">
        <w:t xml:space="preserve">ю) сына(дочь)) _____________________________________ </w:t>
      </w:r>
    </w:p>
    <w:p w:rsidR="001F197F" w:rsidRPr="00B40BA5" w:rsidRDefault="001F197F" w:rsidP="001F197F">
      <w:pPr>
        <w:pStyle w:val="Default"/>
      </w:pPr>
      <w:r w:rsidRPr="00B40BA5">
        <w:t xml:space="preserve">_____________________________________________________________________________, </w:t>
      </w:r>
    </w:p>
    <w:p w:rsidR="001F197F" w:rsidRPr="00B40BA5" w:rsidRDefault="001F197F" w:rsidP="001F197F">
      <w:pPr>
        <w:pStyle w:val="Default"/>
      </w:pPr>
      <w:r w:rsidRPr="00B40BA5">
        <w:t xml:space="preserve">(ФИО полностью) </w:t>
      </w:r>
    </w:p>
    <w:p w:rsidR="001F197F" w:rsidRPr="00B40BA5" w:rsidRDefault="001F197F" w:rsidP="001F197F">
      <w:pPr>
        <w:pStyle w:val="Default"/>
      </w:pPr>
      <w:r w:rsidRPr="00B40BA5"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B40BA5">
        <w:t>у(</w:t>
      </w:r>
      <w:proofErr w:type="spellStart"/>
      <w:proofErr w:type="gramEnd"/>
      <w:r w:rsidRPr="00B40BA5">
        <w:t>ам</w:t>
      </w:r>
      <w:proofErr w:type="spellEnd"/>
      <w:r w:rsidRPr="00B40BA5">
        <w:t xml:space="preserve">) ___________________________________________________ _____________________________________________________________________________) с ____________ по ___________________ 201__/201__ учебного года на время прохождения промежуточной и (или) государственной итоговой аттестации. </w:t>
      </w:r>
    </w:p>
    <w:p w:rsidR="00B40BA5" w:rsidRPr="00B40BA5" w:rsidRDefault="00B40BA5" w:rsidP="001F197F">
      <w:pPr>
        <w:pStyle w:val="Default"/>
      </w:pPr>
    </w:p>
    <w:p w:rsidR="001F197F" w:rsidRPr="00B40BA5" w:rsidRDefault="001F197F" w:rsidP="001F197F">
      <w:pPr>
        <w:pStyle w:val="Default"/>
      </w:pPr>
      <w:r w:rsidRPr="00B40BA5">
        <w:t>Прошу разрешить мне / моем</w:t>
      </w:r>
      <w:proofErr w:type="gramStart"/>
      <w:r w:rsidRPr="00B40BA5">
        <w:t>у(</w:t>
      </w:r>
      <w:proofErr w:type="gramEnd"/>
      <w:r w:rsidRPr="00B40BA5">
        <w:t xml:space="preserve">ей) сыну(дочери): </w:t>
      </w:r>
    </w:p>
    <w:p w:rsidR="001F197F" w:rsidRPr="00B40BA5" w:rsidRDefault="001F197F" w:rsidP="001F197F">
      <w:pPr>
        <w:pStyle w:val="Default"/>
      </w:pPr>
      <w:r w:rsidRPr="00B40BA5">
        <w:t xml:space="preserve">- посещать лабораторные и практические занятия (указать по каким предметам): </w:t>
      </w:r>
    </w:p>
    <w:p w:rsidR="001F197F" w:rsidRPr="00B40BA5" w:rsidRDefault="001F197F" w:rsidP="001F197F">
      <w:pPr>
        <w:pStyle w:val="Default"/>
      </w:pPr>
      <w:r w:rsidRPr="00B40BA5">
        <w:t xml:space="preserve">___________________________________________________________________________ </w:t>
      </w:r>
    </w:p>
    <w:p w:rsidR="001F197F" w:rsidRPr="00B40BA5" w:rsidRDefault="001F197F" w:rsidP="001F197F">
      <w:pPr>
        <w:pStyle w:val="Default"/>
      </w:pPr>
      <w:r w:rsidRPr="00B40BA5">
        <w:t xml:space="preserve">- принимать участие в централизованном тестировании. </w:t>
      </w:r>
    </w:p>
    <w:p w:rsidR="001F197F" w:rsidRPr="00B40BA5" w:rsidRDefault="001F197F" w:rsidP="001F197F">
      <w:pPr>
        <w:pStyle w:val="Default"/>
      </w:pPr>
      <w:r w:rsidRPr="00B40BA5">
        <w:t xml:space="preserve">(нужное подчеркнуть) </w:t>
      </w:r>
    </w:p>
    <w:p w:rsidR="00B40BA5" w:rsidRPr="00B40BA5" w:rsidRDefault="00B40BA5" w:rsidP="001F197F">
      <w:pPr>
        <w:pStyle w:val="Default"/>
      </w:pPr>
    </w:p>
    <w:p w:rsidR="001F197F" w:rsidRPr="00B40BA5" w:rsidRDefault="001F197F" w:rsidP="002A786C">
      <w:pPr>
        <w:pStyle w:val="Default"/>
        <w:jc w:val="both"/>
      </w:pPr>
      <w:r w:rsidRPr="00B40BA5">
        <w:t>С лицензией на осуществление образовательной деятельности, свидетельством о государс</w:t>
      </w:r>
      <w:r w:rsidR="00B40BA5" w:rsidRPr="00B40BA5">
        <w:t>твенной аккредитации, Уставом МБ</w:t>
      </w:r>
      <w:r w:rsidRPr="00B40BA5">
        <w:t>ОУ «</w:t>
      </w:r>
      <w:proofErr w:type="spellStart"/>
      <w:r w:rsidR="00B40BA5" w:rsidRPr="00B40BA5">
        <w:t>Пичаевская</w:t>
      </w:r>
      <w:proofErr w:type="spellEnd"/>
      <w:r w:rsidR="00B40BA5" w:rsidRPr="00B40BA5">
        <w:t xml:space="preserve"> СОШ</w:t>
      </w:r>
      <w:r w:rsidRPr="00B40BA5">
        <w:t>»,</w:t>
      </w:r>
      <w:r w:rsidR="00B40BA5" w:rsidRPr="00B40BA5">
        <w:t xml:space="preserve"> образовательной программой школы</w:t>
      </w:r>
      <w:r w:rsidRPr="00B40BA5">
        <w:t>, учебным планом на ____________ учебный год, Положением о порядке и формах проведения государственной итоговой аттестации ознакомле</w:t>
      </w:r>
      <w:proofErr w:type="gramStart"/>
      <w:r w:rsidRPr="00B40BA5">
        <w:t>н(</w:t>
      </w:r>
      <w:proofErr w:type="gramEnd"/>
      <w:r w:rsidRPr="00B40BA5">
        <w:t xml:space="preserve">а). </w:t>
      </w:r>
    </w:p>
    <w:p w:rsidR="00B40BA5" w:rsidRDefault="00B40BA5" w:rsidP="001F197F">
      <w:pPr>
        <w:rPr>
          <w:rFonts w:ascii="Times New Roman" w:hAnsi="Times New Roman" w:cs="Times New Roman"/>
          <w:sz w:val="24"/>
          <w:szCs w:val="24"/>
        </w:rPr>
      </w:pPr>
    </w:p>
    <w:p w:rsidR="001F197F" w:rsidRPr="00B40BA5" w:rsidRDefault="001F197F" w:rsidP="001F197F">
      <w:pPr>
        <w:rPr>
          <w:rFonts w:ascii="Times New Roman" w:hAnsi="Times New Roman" w:cs="Times New Roman"/>
          <w:sz w:val="24"/>
          <w:szCs w:val="24"/>
        </w:rPr>
      </w:pPr>
      <w:r w:rsidRPr="00B40BA5">
        <w:rPr>
          <w:rFonts w:ascii="Times New Roman" w:hAnsi="Times New Roman" w:cs="Times New Roman"/>
          <w:sz w:val="24"/>
          <w:szCs w:val="24"/>
        </w:rPr>
        <w:t>Дата__________________ Подпись__________________</w:t>
      </w:r>
    </w:p>
    <w:p w:rsidR="001F197F" w:rsidRDefault="001F197F" w:rsidP="001F197F">
      <w:pPr>
        <w:rPr>
          <w:sz w:val="23"/>
          <w:szCs w:val="23"/>
        </w:rPr>
      </w:pPr>
    </w:p>
    <w:p w:rsidR="001F197F" w:rsidRDefault="001F197F" w:rsidP="001F197F">
      <w:pPr>
        <w:rPr>
          <w:sz w:val="23"/>
          <w:szCs w:val="23"/>
        </w:rPr>
      </w:pPr>
    </w:p>
    <w:p w:rsidR="001F197F" w:rsidRDefault="001F197F" w:rsidP="001F197F">
      <w:pPr>
        <w:rPr>
          <w:sz w:val="23"/>
          <w:szCs w:val="23"/>
        </w:rPr>
      </w:pPr>
    </w:p>
    <w:p w:rsidR="001F197F" w:rsidRDefault="001F197F" w:rsidP="001F197F">
      <w:pPr>
        <w:rPr>
          <w:sz w:val="23"/>
          <w:szCs w:val="23"/>
        </w:rPr>
      </w:pPr>
    </w:p>
    <w:p w:rsidR="001F197F" w:rsidRDefault="001F197F" w:rsidP="001F197F">
      <w:pPr>
        <w:rPr>
          <w:sz w:val="23"/>
          <w:szCs w:val="23"/>
        </w:rPr>
      </w:pPr>
    </w:p>
    <w:p w:rsidR="001F197F" w:rsidRDefault="001F197F" w:rsidP="001F197F">
      <w:pPr>
        <w:rPr>
          <w:sz w:val="23"/>
          <w:szCs w:val="23"/>
        </w:rPr>
      </w:pPr>
    </w:p>
    <w:p w:rsidR="00B40BA5" w:rsidRDefault="00B40BA5" w:rsidP="001F197F"/>
    <w:p w:rsidR="007111CB" w:rsidRDefault="007111CB" w:rsidP="00B40BA5">
      <w:pPr>
        <w:pStyle w:val="Default"/>
        <w:jc w:val="right"/>
        <w:rPr>
          <w:sz w:val="28"/>
          <w:szCs w:val="28"/>
        </w:rPr>
      </w:pPr>
    </w:p>
    <w:p w:rsidR="001F197F" w:rsidRDefault="001F197F" w:rsidP="00B40B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197F" w:rsidRDefault="001F197F" w:rsidP="00B40B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F197F" w:rsidRDefault="001F197F" w:rsidP="00B40B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1F197F" w:rsidRDefault="001F197F" w:rsidP="00B40B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Тамбова </w:t>
      </w:r>
    </w:p>
    <w:p w:rsidR="001F197F" w:rsidRDefault="001F197F" w:rsidP="00B40B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03.03.2015 № 1985 </w:t>
      </w:r>
    </w:p>
    <w:p w:rsidR="00B40BA5" w:rsidRDefault="00B40BA5" w:rsidP="00B40BA5">
      <w:pPr>
        <w:pStyle w:val="Default"/>
        <w:jc w:val="center"/>
        <w:rPr>
          <w:sz w:val="28"/>
          <w:szCs w:val="28"/>
        </w:rPr>
      </w:pPr>
    </w:p>
    <w:p w:rsidR="001F197F" w:rsidRDefault="001F197F" w:rsidP="00B40B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ДОГОВОР № _____</w:t>
      </w:r>
    </w:p>
    <w:p w:rsidR="001F197F" w:rsidRDefault="001F197F" w:rsidP="00B40B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общего образования в форме семейного образования</w:t>
      </w:r>
    </w:p>
    <w:p w:rsidR="009D74FA" w:rsidRDefault="009D74FA" w:rsidP="009D74FA">
      <w:pPr>
        <w:pStyle w:val="Default"/>
        <w:jc w:val="right"/>
        <w:rPr>
          <w:sz w:val="28"/>
          <w:szCs w:val="28"/>
        </w:rPr>
      </w:pPr>
    </w:p>
    <w:p w:rsidR="001F197F" w:rsidRDefault="009D74FA" w:rsidP="009D74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С.Пичаево</w:t>
      </w:r>
      <w:r w:rsidR="001F197F">
        <w:rPr>
          <w:sz w:val="28"/>
          <w:szCs w:val="28"/>
        </w:rPr>
        <w:t xml:space="preserve"> «___»____________20___г.</w:t>
      </w:r>
    </w:p>
    <w:p w:rsidR="001F197F" w:rsidRDefault="001F197F" w:rsidP="001F19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9D74FA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 «</w:t>
      </w:r>
      <w:proofErr w:type="spellStart"/>
      <w:r w:rsidR="009D74FA">
        <w:rPr>
          <w:sz w:val="28"/>
          <w:szCs w:val="28"/>
        </w:rPr>
        <w:t>Пичаевская</w:t>
      </w:r>
      <w:proofErr w:type="spellEnd"/>
      <w:r w:rsidR="009D74FA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», именуемое в дальнейшем «Организация», в лице директора ____________________________________________________, действующего </w:t>
      </w:r>
    </w:p>
    <w:p w:rsidR="001F197F" w:rsidRDefault="001F197F" w:rsidP="001F19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директора) </w:t>
      </w:r>
    </w:p>
    <w:p w:rsidR="001F197F" w:rsidRDefault="001F197F" w:rsidP="001F19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Устава, с одной стороны, и родитель (законный представитель) __________________________________________________________________, </w:t>
      </w:r>
    </w:p>
    <w:p w:rsidR="001F197F" w:rsidRDefault="001F197F" w:rsidP="001F19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законного представителя) </w:t>
      </w:r>
    </w:p>
    <w:p w:rsidR="001F197F" w:rsidRDefault="001F197F" w:rsidP="001F19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«Представитель», учащегося _____________________________________________________, именуемого </w:t>
      </w:r>
    </w:p>
    <w:p w:rsidR="001F197F" w:rsidRDefault="001F197F" w:rsidP="001F19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учащегося) </w:t>
      </w:r>
    </w:p>
    <w:p w:rsidR="001F197F" w:rsidRDefault="001F197F" w:rsidP="001F19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дальнейшем «Учащийся», с другой стороны, в интересах Учащегося в соответствии со ст. 17 Федерального закона от 29.12.2012 № 273-ФЗ «Об образовании в Российской Федерации» заключили настоящий договор о нижеследующем: </w:t>
      </w:r>
    </w:p>
    <w:p w:rsidR="009D74FA" w:rsidRDefault="009D74FA" w:rsidP="001F197F">
      <w:pPr>
        <w:pStyle w:val="Default"/>
        <w:rPr>
          <w:sz w:val="28"/>
          <w:szCs w:val="28"/>
        </w:rPr>
      </w:pPr>
    </w:p>
    <w:p w:rsidR="001F197F" w:rsidRDefault="009D74FA" w:rsidP="002A78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Предмет договора </w:t>
      </w:r>
    </w:p>
    <w:p w:rsidR="001F197F" w:rsidRDefault="001F197F" w:rsidP="002A78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договора является организация освоения Учащимся общеобразовательных программ в форме семейного образования в рамках федерального государственного образовательного стандарта. </w:t>
      </w:r>
    </w:p>
    <w:p w:rsidR="001F197F" w:rsidRDefault="001F197F" w:rsidP="002A78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Права и обязанности сторон </w:t>
      </w:r>
    </w:p>
    <w:p w:rsidR="001F197F" w:rsidRDefault="001F197F" w:rsidP="002A78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Права: </w:t>
      </w:r>
    </w:p>
    <w:p w:rsidR="001F197F" w:rsidRDefault="001F197F" w:rsidP="002A78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Организация имеет право: </w:t>
      </w:r>
    </w:p>
    <w:p w:rsidR="001F197F" w:rsidRPr="007111CB" w:rsidRDefault="001F197F" w:rsidP="002A786C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– устанавливать порядок и сроки проведения промежуточной аттестации Учащегося; </w:t>
      </w:r>
      <w:r w:rsidR="009D74FA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предоставлять Учащемуся по заявлению Представителя или в случае расторжения настоящего договора возможность продолжения образования в форме очного обучения;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устанавливать порядок оказания методической и консультативной помощи Учащемуся, сроки выполнения практических и лабораторных работ.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2.1.2. Представитель имеет право: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определять с учетом мнения Учащегося Организацию для прохождения промежуточной аттестации на весь период получения образования;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обращаться за консультативной помощью в Организацию;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знакомиться с результатами промежуточной аттестации Учащегося;</w:t>
      </w: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присутствовать вместе с Учащимся на консультациях. </w:t>
      </w:r>
    </w:p>
    <w:p w:rsidR="001F197F" w:rsidRDefault="001F197F" w:rsidP="002A78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2.2. Обязанности сторон: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2.2.1. Организация: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принимает локальный акт, регламентирующий порядок организации и прохождения промежуточной аттестации, в том числе экстернами;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издает распорядительный акт о приеме лица для прохождения промежуточной аттестации; </w:t>
      </w:r>
    </w:p>
    <w:p w:rsidR="009D74FA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обеспечивает право Учащемуся на бесплатное пользование учебниками и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учебными пособиями, необходимыми в учебном процессе;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и проводит промежуточную аттестацию Учащегося, в формах и с периодичностью, установленными локальными актами Организации, и в соответствии с учебным планом;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комиссию для проведения промежуточной аттестации Учащегося;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доводит до сведения Представителя сроки и перечень предметов, по которым организуется промежуточная аттестация Учащегося;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формирует состав аттестационных комиссий по учебным предметам;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участие Учащегося в государственной итоговой аттестации в соответствии с действующими федеральными нормативными правовыми актами в сфере образования;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перевод учащегося в следующий класс по решению педагогического совета на основании результатов промежуточной аттестации;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допуск Учащегося к государственной итоговой аттестации;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выдает Учащемуся документ об образовании;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информирует </w:t>
      </w:r>
      <w:r w:rsidR="007111CB">
        <w:rPr>
          <w:color w:val="auto"/>
          <w:sz w:val="28"/>
          <w:szCs w:val="28"/>
        </w:rPr>
        <w:t xml:space="preserve">отдел образования администрации </w:t>
      </w:r>
      <w:proofErr w:type="spellStart"/>
      <w:r w:rsidR="007111CB">
        <w:rPr>
          <w:color w:val="auto"/>
          <w:sz w:val="28"/>
          <w:szCs w:val="28"/>
        </w:rPr>
        <w:t>Пичаевского</w:t>
      </w:r>
      <w:proofErr w:type="spellEnd"/>
      <w:r w:rsidR="007111CB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о рассмотрении вопроса продолжения получения образования Учащимся по очной форме в Организации в случае </w:t>
      </w:r>
      <w:proofErr w:type="spellStart"/>
      <w:r>
        <w:rPr>
          <w:color w:val="auto"/>
          <w:sz w:val="28"/>
          <w:szCs w:val="28"/>
        </w:rPr>
        <w:t>непрохождения</w:t>
      </w:r>
      <w:proofErr w:type="spellEnd"/>
      <w:r>
        <w:rPr>
          <w:color w:val="auto"/>
          <w:sz w:val="28"/>
          <w:szCs w:val="28"/>
        </w:rPr>
        <w:t xml:space="preserve"> промежуточной аттестации и наличия академической задолженности; </w:t>
      </w:r>
    </w:p>
    <w:p w:rsidR="009D74FA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выплату компенсации затрат Представителю на получение Учащимся начального общего, основного общего, среднего общего образования в форме семейного образования в соответствии с разделом 3 настоящего договора.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2.2.2. Представитель: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уведомляет </w:t>
      </w:r>
      <w:r w:rsidR="007111CB">
        <w:rPr>
          <w:color w:val="auto"/>
          <w:sz w:val="28"/>
          <w:szCs w:val="28"/>
        </w:rPr>
        <w:t xml:space="preserve">отдел образования администрации </w:t>
      </w:r>
      <w:proofErr w:type="spellStart"/>
      <w:r w:rsidR="007111CB">
        <w:rPr>
          <w:color w:val="auto"/>
          <w:sz w:val="28"/>
          <w:szCs w:val="28"/>
        </w:rPr>
        <w:t>Пичаевского</w:t>
      </w:r>
      <w:proofErr w:type="spellEnd"/>
      <w:r w:rsidR="007111CB">
        <w:rPr>
          <w:color w:val="auto"/>
          <w:sz w:val="28"/>
          <w:szCs w:val="28"/>
        </w:rPr>
        <w:t xml:space="preserve"> района </w:t>
      </w:r>
      <w:r>
        <w:rPr>
          <w:color w:val="auto"/>
          <w:sz w:val="28"/>
          <w:szCs w:val="28"/>
        </w:rPr>
        <w:t xml:space="preserve">о выборе формы получения общего образования Учащимся в форме семейного образования;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прохождение промежуточной аттестации Учащегося в формах и периодичности, установленной локальными актами Организации;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освоение образовательной программы в Организации в случае наличия у Учащегося не ликвидированной в установленные сроки академической задолженности, но не более двух раз;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создание условий Учащемуся для ликвидации им академической задолженности;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обеспечивает получение Учащимся общего образования. </w:t>
      </w:r>
    </w:p>
    <w:p w:rsidR="009D74FA" w:rsidRDefault="009D74FA" w:rsidP="002A786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197F" w:rsidRDefault="001F197F" w:rsidP="002A78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Размер и порядок выплаты компенсации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</w:t>
      </w:r>
      <w:proofErr w:type="gramStart"/>
      <w:r>
        <w:rPr>
          <w:color w:val="auto"/>
          <w:sz w:val="28"/>
          <w:szCs w:val="28"/>
        </w:rPr>
        <w:t>Компенсация затрат Представителю на получение Учащимся начального общего, основного общего, среднего общего образования в форме семейного образования (далее – компенсация) выплачивается пропорционально времени получения ребенком образования в форме семейного образования за аттестационный период (учебный год) в размере, определенном постановлением администрации Тамбовской области, от 06.03.2013 № 221 «О порядке предоставления и расходования межбюджетных трансфертов из бюджета области бюджетам муниципальных районов и городских округов</w:t>
      </w:r>
      <w:proofErr w:type="gramEnd"/>
      <w:r>
        <w:rPr>
          <w:color w:val="auto"/>
          <w:sz w:val="28"/>
          <w:szCs w:val="28"/>
        </w:rPr>
        <w:t xml:space="preserve"> Тамбовской области на реализацию мероприятий подпрограммы «Развитие общего и дополнительного образования» государственной программы Тамбовской области «Развитие образования Тамбовской области» на 2013-2020 годы».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Затраты Представителя на получение Учащимся общего образования в форме семейного образования в сумме, превышающей размер компенсации, не компенсируются. </w:t>
      </w:r>
    </w:p>
    <w:p w:rsidR="009D74FA" w:rsidRPr="009D74FA" w:rsidRDefault="001F197F" w:rsidP="002A786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3.3. Условием предоставления компенсации является </w:t>
      </w:r>
      <w:proofErr w:type="gramStart"/>
      <w:r>
        <w:rPr>
          <w:color w:val="auto"/>
          <w:sz w:val="28"/>
          <w:szCs w:val="28"/>
        </w:rPr>
        <w:t>успешное</w:t>
      </w:r>
      <w:proofErr w:type="gramEnd"/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прохождение Учащимся промежуточной аттестации, которое определяется оценками «отлично», «хорошо», «удовлетворительно».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Для получения компенсации Представитель представляет в Организацию следующие документы: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заявление о предоставлении компенсации;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документ, удостоверяющий личность (паспорт);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информацию о номере лицевого счета в кредитной организации города для перечисления компенсации. </w:t>
      </w:r>
    </w:p>
    <w:p w:rsidR="009D74FA" w:rsidRDefault="001F197F" w:rsidP="002A786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3.5. </w:t>
      </w:r>
      <w:proofErr w:type="gramStart"/>
      <w:r>
        <w:rPr>
          <w:color w:val="auto"/>
          <w:sz w:val="28"/>
          <w:szCs w:val="28"/>
        </w:rPr>
        <w:t xml:space="preserve">Организация не позднее 5 рабочих дней после успешного прохождения обучающимся промежуточной аттестации издает приказ о назначении компенсации и перечислении денежных средств по указанным в заявлении Представителя реквизитам лицевого счета в кредитной организации. </w:t>
      </w:r>
      <w:proofErr w:type="gramEnd"/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Сумма компенсации, излишне выплаченная Представителю в результате его противоправных действий (представление документов с заведомо неверными сведениями, сокрытие данных, влияющих на право назначения компенсаций, исчисление их размеров), взыскивается с родителя (законного представителя) в соответствии с законодательством Российской Федерации.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Ответственность сторон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4.1.Организация несёт ответственность: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 организацию и проведение промежуточной аттестации;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 соблюдение академических прав Учащегося при прохождении промежуточной аттестации.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Представитель несет ответственность за освоение Учащимся общеобразовательных программ в рамках федеральных государственных образовательных стандартов общего образования.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действия договора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Настоящий договор вступает в силу с момента его подписания сторонами и действует с _____________20__ г. по _____________20__ г.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5.2. Договор может быть продлён, изменён, дополнен по соглашению сторон. </w:t>
      </w:r>
    </w:p>
    <w:p w:rsidR="009D74FA" w:rsidRDefault="009D74FA" w:rsidP="002A786C">
      <w:pPr>
        <w:pStyle w:val="Default"/>
        <w:jc w:val="both"/>
        <w:rPr>
          <w:color w:val="auto"/>
          <w:sz w:val="28"/>
          <w:szCs w:val="28"/>
        </w:rPr>
      </w:pP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Порядок расторжения договора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Настоящий договор расторгается: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 ликвидации или реорганизации Организации, обязательства по данному договору не переходят к правопреемнику Организации;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Представитель заключает с правопреемником новый договор в установленном порядке;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 изменении формы получения общего образования Учащимся по заявлению Представителя;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 подтверждении результатами промежуточной и (или) государственной итоговой аттестации </w:t>
      </w:r>
      <w:proofErr w:type="spellStart"/>
      <w:r>
        <w:rPr>
          <w:color w:val="auto"/>
          <w:sz w:val="28"/>
          <w:szCs w:val="28"/>
        </w:rPr>
        <w:t>неосвоения</w:t>
      </w:r>
      <w:proofErr w:type="spellEnd"/>
      <w:r>
        <w:rPr>
          <w:color w:val="auto"/>
          <w:sz w:val="28"/>
          <w:szCs w:val="28"/>
        </w:rPr>
        <w:t xml:space="preserve"> Учащимся общеобразовательных программ.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Настоящий договор расторгается в одностороннем порядке: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Организацией в случае неисполнения или ненадлежащего исполнения Представителем обязательств по настоящему договору и перевода Учащегося на очную форму обучения в Организацию; </w:t>
      </w:r>
    </w:p>
    <w:p w:rsidR="001F197F" w:rsidRDefault="001F197F" w:rsidP="002A786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– Представителем по его желанию, оформленному в виде заявления на имя руководителя Организации в случае выбора другой общеобразовательной организации. </w:t>
      </w:r>
    </w:p>
    <w:p w:rsidR="009D74FA" w:rsidRDefault="009D74FA" w:rsidP="002A786C">
      <w:pPr>
        <w:pStyle w:val="Default"/>
        <w:jc w:val="both"/>
        <w:rPr>
          <w:color w:val="auto"/>
        </w:rPr>
      </w:pP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Заключительная часть </w:t>
      </w:r>
    </w:p>
    <w:p w:rsidR="001F197F" w:rsidRDefault="001F197F" w:rsidP="002A78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Настоящий договор составлен в 2-х экземплярах, имеющих одинаковую юридическую силу, по одному для каждой из сторон. Один экземпляр хранится в Организации, другой - у Представителя.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81"/>
        <w:gridCol w:w="4081"/>
      </w:tblGrid>
      <w:tr w:rsidR="001F197F">
        <w:trPr>
          <w:trHeight w:val="1912"/>
        </w:trPr>
        <w:tc>
          <w:tcPr>
            <w:tcW w:w="4081" w:type="dxa"/>
          </w:tcPr>
          <w:p w:rsidR="009D74FA" w:rsidRDefault="009D74FA" w:rsidP="009D74F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7.2. Юридические адреса подписи сторон: </w:t>
            </w:r>
          </w:p>
          <w:p w:rsidR="009D74FA" w:rsidRDefault="009D74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D74FA" w:rsidRDefault="009D74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D74FA" w:rsidRDefault="009D74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D74FA" w:rsidRDefault="009D74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Организация: </w:t>
            </w:r>
          </w:p>
          <w:p w:rsidR="001F197F" w:rsidRDefault="009D74F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9D74FA">
              <w:rPr>
                <w:sz w:val="26"/>
                <w:szCs w:val="26"/>
              </w:rPr>
              <w:t>Пичаевская</w:t>
            </w:r>
            <w:proofErr w:type="spellEnd"/>
            <w:r w:rsidR="009D74FA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 xml:space="preserve">»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D74FA">
              <w:rPr>
                <w:sz w:val="26"/>
                <w:szCs w:val="26"/>
              </w:rPr>
              <w:t>С.</w:t>
            </w:r>
            <w:r w:rsidR="002A786C">
              <w:rPr>
                <w:sz w:val="26"/>
                <w:szCs w:val="26"/>
              </w:rPr>
              <w:t>Н. Филина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(подпись)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</w:t>
            </w:r>
          </w:p>
        </w:tc>
        <w:tc>
          <w:tcPr>
            <w:tcW w:w="4081" w:type="dxa"/>
          </w:tcPr>
          <w:p w:rsidR="009D74FA" w:rsidRDefault="009D74FA">
            <w:pPr>
              <w:pStyle w:val="Default"/>
              <w:rPr>
                <w:sz w:val="26"/>
                <w:szCs w:val="26"/>
              </w:rPr>
            </w:pPr>
          </w:p>
          <w:p w:rsidR="009D74FA" w:rsidRDefault="009D74FA">
            <w:pPr>
              <w:pStyle w:val="Default"/>
              <w:rPr>
                <w:sz w:val="26"/>
                <w:szCs w:val="26"/>
              </w:rPr>
            </w:pPr>
          </w:p>
          <w:p w:rsidR="009D74FA" w:rsidRDefault="009D74FA">
            <w:pPr>
              <w:pStyle w:val="Default"/>
              <w:rPr>
                <w:sz w:val="26"/>
                <w:szCs w:val="26"/>
              </w:rPr>
            </w:pPr>
          </w:p>
          <w:p w:rsidR="009D74FA" w:rsidRDefault="009D74FA">
            <w:pPr>
              <w:pStyle w:val="Default"/>
              <w:rPr>
                <w:sz w:val="26"/>
                <w:szCs w:val="26"/>
              </w:rPr>
            </w:pPr>
          </w:p>
          <w:p w:rsidR="009D74FA" w:rsidRDefault="009D74FA">
            <w:pPr>
              <w:pStyle w:val="Default"/>
              <w:rPr>
                <w:sz w:val="26"/>
                <w:szCs w:val="26"/>
              </w:rPr>
            </w:pP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Представитель: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(фамилия, имя, отчество)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регистрации 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__________________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__________________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 </w:t>
            </w:r>
          </w:p>
          <w:p w:rsidR="001F197F" w:rsidRDefault="001F19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(подпись) </w:t>
            </w:r>
          </w:p>
        </w:tc>
      </w:tr>
    </w:tbl>
    <w:p w:rsidR="001F197F" w:rsidRDefault="001F197F" w:rsidP="001F197F"/>
    <w:sectPr w:rsidR="001F197F" w:rsidSect="002A786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FCAF80"/>
    <w:multiLevelType w:val="hybridMultilevel"/>
    <w:tmpl w:val="B2516A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BFEAE1"/>
    <w:multiLevelType w:val="hybridMultilevel"/>
    <w:tmpl w:val="8CAC57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DB98A6"/>
    <w:multiLevelType w:val="hybridMultilevel"/>
    <w:tmpl w:val="205012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2A2A89"/>
    <w:multiLevelType w:val="hybridMultilevel"/>
    <w:tmpl w:val="642354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A21866"/>
    <w:multiLevelType w:val="hybridMultilevel"/>
    <w:tmpl w:val="6AB7C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65174EA"/>
    <w:multiLevelType w:val="hybridMultilevel"/>
    <w:tmpl w:val="5FD8E0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7F"/>
    <w:rsid w:val="001357BE"/>
    <w:rsid w:val="001F197F"/>
    <w:rsid w:val="002A786C"/>
    <w:rsid w:val="007111CB"/>
    <w:rsid w:val="009D74FA"/>
    <w:rsid w:val="00B40BA5"/>
    <w:rsid w:val="00C23865"/>
    <w:rsid w:val="00EF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"Пичаевская СОШ"</Company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С.Н.</dc:creator>
  <cp:lastModifiedBy>Алла Завьялова</cp:lastModifiedBy>
  <cp:revision>7</cp:revision>
  <dcterms:created xsi:type="dcterms:W3CDTF">2018-12-05T09:46:00Z</dcterms:created>
  <dcterms:modified xsi:type="dcterms:W3CDTF">2023-09-17T19:29:00Z</dcterms:modified>
</cp:coreProperties>
</file>